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18"/>
        <w:gridCol w:w="2012"/>
        <w:gridCol w:w="1948"/>
        <w:gridCol w:w="3690"/>
      </w:tblGrid>
      <w:tr w:rsidR="0022111E" w:rsidRPr="0050620F" w:rsidTr="00CE35D1">
        <w:tc>
          <w:tcPr>
            <w:tcW w:w="5630" w:type="dxa"/>
            <w:gridSpan w:val="2"/>
            <w:tcBorders>
              <w:top w:val="nil"/>
              <w:left w:val="nil"/>
              <w:bottom w:val="nil"/>
              <w:right w:val="nil"/>
            </w:tcBorders>
            <w:shd w:val="clear" w:color="auto" w:fill="D9D9D9" w:themeFill="background1" w:themeFillShade="D9"/>
          </w:tcPr>
          <w:p w:rsidR="0022111E" w:rsidRPr="000C2AF4" w:rsidRDefault="0022111E"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tl/>
              </w:rPr>
            </w:pPr>
            <w:bookmarkStart w:id="0" w:name="_GoBack"/>
            <w:bookmarkEnd w:id="0"/>
            <w:r w:rsidRPr="000C2AF4">
              <w:rPr>
                <w:rFonts w:ascii="Arial Unicode MS" w:eastAsia="Arial Unicode MS" w:hAnsi="Arial Unicode MS" w:cs="Arial Unicode MS"/>
                <w:b/>
                <w:bCs/>
                <w:color w:val="595959" w:themeColor="text1" w:themeTint="A6"/>
                <w:sz w:val="22"/>
                <w:szCs w:val="22"/>
              </w:rPr>
              <w:t>Definitions</w:t>
            </w:r>
          </w:p>
        </w:tc>
        <w:tc>
          <w:tcPr>
            <w:tcW w:w="5638" w:type="dxa"/>
            <w:gridSpan w:val="2"/>
            <w:tcBorders>
              <w:top w:val="nil"/>
              <w:left w:val="nil"/>
              <w:bottom w:val="nil"/>
              <w:right w:val="nil"/>
            </w:tcBorders>
            <w:shd w:val="clear" w:color="auto" w:fill="D9D9D9" w:themeFill="background1" w:themeFillShade="D9"/>
          </w:tcPr>
          <w:p w:rsidR="0022111E" w:rsidRPr="000C2AF4" w:rsidRDefault="0022111E"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0C2AF4">
              <w:rPr>
                <w:rFonts w:ascii="Arial Unicode MS" w:eastAsia="Arial Unicode MS" w:hAnsi="Arial Unicode MS" w:cs="Arial Unicode MS" w:hint="cs"/>
                <w:b/>
                <w:bCs/>
                <w:color w:val="595959" w:themeColor="text1" w:themeTint="A6"/>
                <w:sz w:val="22"/>
                <w:szCs w:val="22"/>
                <w:rtl/>
              </w:rPr>
              <w:t>التعريفات</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color w:val="595959" w:themeColor="text1" w:themeTint="A6"/>
                <w:sz w:val="17"/>
                <w:szCs w:val="17"/>
              </w:rPr>
              <w:t>The following terms and expressions shall have the meanings assigned to each:</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color w:val="595959" w:themeColor="text1" w:themeTint="A6"/>
                <w:sz w:val="20"/>
                <w:szCs w:val="20"/>
                <w:rtl/>
              </w:rPr>
              <w:t>يكون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للألفاظ</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والتعابير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الآتية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المعاني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المبينة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أمام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كل</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منها</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Bank:</w:t>
            </w:r>
            <w:r w:rsidRPr="004B17C2">
              <w:rPr>
                <w:rFonts w:ascii="Arial Unicode MS" w:eastAsia="Arial Unicode MS" w:hAnsi="Arial Unicode MS" w:cs="Arial Unicode MS"/>
                <w:color w:val="595959" w:themeColor="text1" w:themeTint="A6"/>
                <w:sz w:val="17"/>
                <w:szCs w:val="17"/>
              </w:rPr>
              <w:t xml:space="preserve"> The Saudi Investment Bank.</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البنك</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البنك</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السعودي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للاستثمار</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General Terms &amp; Conditions:</w:t>
            </w:r>
            <w:r w:rsidRPr="004B17C2">
              <w:rPr>
                <w:rFonts w:ascii="Arial Unicode MS" w:eastAsia="Arial Unicode MS" w:hAnsi="Arial Unicode MS" w:cs="Arial Unicode MS"/>
                <w:color w:val="595959" w:themeColor="text1" w:themeTint="A6"/>
                <w:sz w:val="17"/>
                <w:szCs w:val="17"/>
              </w:rPr>
              <w:t xml:space="preserve"> The document of terms and conditions related to the debit cards issued by The Saudi Investment Bank which was provided to the card applicant who agreed to comply with and abide by.</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الشروط</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والأحكام</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العامة</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مستند</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الشروط</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والأحكام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الخاص</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الصراف</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الآلي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التي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يصدرها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البنك</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السعودي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للاستثمار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والذي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وافق</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طالبها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على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الالتزام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بأحكامه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وشروطه</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Card member:</w:t>
            </w:r>
            <w:r w:rsidRPr="004B17C2">
              <w:rPr>
                <w:rFonts w:ascii="Arial Unicode MS" w:eastAsia="Arial Unicode MS" w:hAnsi="Arial Unicode MS" w:cs="Arial Unicode MS"/>
                <w:color w:val="595959" w:themeColor="text1" w:themeTint="A6"/>
                <w:sz w:val="17"/>
                <w:szCs w:val="17"/>
              </w:rPr>
              <w:t xml:space="preserve"> The person to whom the card is issued (whether the owner of the primary card, or the owner of the supplementary card), and his/her name will clearly appear on the front face of the card.</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صاحب</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البطاقة</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الشخص</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الذي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أصدرت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سواء</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كان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صاحب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الرئيسية،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أو</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صاحب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الإضافية</w:t>
            </w:r>
            <w:r w:rsidRPr="0022111E">
              <w:rPr>
                <w:rFonts w:ascii="Arial Unicode MS" w:eastAsia="Arial Unicode MS" w:hAnsi="Arial Unicode MS" w:cs="Arial Unicode MS"/>
                <w:color w:val="595959" w:themeColor="text1" w:themeTint="A6"/>
                <w:sz w:val="20"/>
                <w:szCs w:val="20"/>
                <w:rtl/>
              </w:rPr>
              <w:t>)</w:t>
            </w:r>
            <w:r w:rsidRPr="0022111E">
              <w:rPr>
                <w:rFonts w:ascii="Arial Unicode MS" w:eastAsia="Arial Unicode MS" w:hAnsi="Arial Unicode MS" w:cs="Arial Unicode MS" w:hint="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ويظهر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اسمه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بشكل</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واضح</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على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الوجه</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الأمامي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للبطاقة</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22111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Primary Card member</w:t>
            </w:r>
            <w:r w:rsidRPr="004B17C2">
              <w:rPr>
                <w:rFonts w:ascii="Arial Unicode MS" w:eastAsia="Arial Unicode MS" w:hAnsi="Arial Unicode MS" w:cs="Arial Unicode MS"/>
                <w:color w:val="595959" w:themeColor="text1" w:themeTint="A6"/>
                <w:sz w:val="17"/>
                <w:szCs w:val="17"/>
              </w:rPr>
              <w:t>: The person who applies for a card from the Bank, and an account will be opened with his/her name. The Primary Card member will be responsible for all cards issued under the account, including Supplementary and Internet Shopping Cards.</w:t>
            </w:r>
          </w:p>
        </w:tc>
        <w:tc>
          <w:tcPr>
            <w:tcW w:w="5638" w:type="dxa"/>
            <w:gridSpan w:val="2"/>
            <w:tcBorders>
              <w:top w:val="nil"/>
              <w:left w:val="nil"/>
              <w:bottom w:val="nil"/>
              <w:right w:val="nil"/>
            </w:tcBorders>
          </w:tcPr>
          <w:p w:rsidR="0022111E" w:rsidRPr="00B90646" w:rsidRDefault="0022111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2111E">
              <w:rPr>
                <w:rFonts w:ascii="Arial Unicode MS" w:eastAsia="Arial Unicode MS" w:hAnsi="Arial Unicode MS" w:cs="Arial Unicode MS" w:hint="cs"/>
                <w:b/>
                <w:bCs/>
                <w:color w:val="595959" w:themeColor="text1" w:themeTint="A6"/>
                <w:sz w:val="20"/>
                <w:szCs w:val="20"/>
                <w:rtl/>
              </w:rPr>
              <w:t>صاحب</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البطاقة</w:t>
            </w:r>
            <w:r w:rsidRPr="0022111E">
              <w:rPr>
                <w:rFonts w:ascii="Arial Unicode MS" w:eastAsia="Arial Unicode MS" w:hAnsi="Arial Unicode MS" w:cs="Arial Unicode MS"/>
                <w:b/>
                <w:bCs/>
                <w:color w:val="595959" w:themeColor="text1" w:themeTint="A6"/>
                <w:sz w:val="20"/>
                <w:szCs w:val="20"/>
                <w:rtl/>
              </w:rPr>
              <w:t xml:space="preserve"> </w:t>
            </w:r>
            <w:r w:rsidRPr="0022111E">
              <w:rPr>
                <w:rFonts w:ascii="Arial Unicode MS" w:eastAsia="Arial Unicode MS" w:hAnsi="Arial Unicode MS" w:cs="Arial Unicode MS" w:hint="cs"/>
                <w:b/>
                <w:bCs/>
                <w:color w:val="595959" w:themeColor="text1" w:themeTint="A6"/>
                <w:sz w:val="20"/>
                <w:szCs w:val="20"/>
                <w:rtl/>
              </w:rPr>
              <w:t>الرئيسية</w:t>
            </w:r>
            <w:r w:rsidRPr="0022111E">
              <w:rPr>
                <w:rFonts w:ascii="Arial Unicode MS" w:eastAsia="Arial Unicode MS" w:hAnsi="Arial Unicode MS" w:cs="Arial Unicode MS"/>
                <w:b/>
                <w:bCs/>
                <w:color w:val="595959" w:themeColor="text1" w:themeTint="A6"/>
                <w:sz w:val="20"/>
                <w:szCs w:val="20"/>
                <w:rtl/>
              </w:rPr>
              <w:t>:</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الشخص</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الذي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يقدم</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على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فتح</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حساب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لدى</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البنك</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ويفتح</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باسمه</w:t>
            </w:r>
            <w:r w:rsidRPr="0022111E">
              <w:rPr>
                <w:rFonts w:ascii="Arial Unicode MS" w:eastAsia="Arial Unicode MS" w:hAnsi="Arial Unicode MS" w:cs="Arial Unicode MS"/>
                <w:color w:val="595959" w:themeColor="text1" w:themeTint="A6"/>
                <w:sz w:val="20"/>
                <w:szCs w:val="20"/>
                <w:rtl/>
              </w:rPr>
              <w:t xml:space="preserve"> / </w:t>
            </w:r>
            <w:r w:rsidRPr="0022111E">
              <w:rPr>
                <w:rFonts w:ascii="Arial Unicode MS" w:eastAsia="Arial Unicode MS" w:hAnsi="Arial Unicode MS" w:cs="Arial Unicode MS" w:hint="cs"/>
                <w:color w:val="595959" w:themeColor="text1" w:themeTint="A6"/>
                <w:sz w:val="20"/>
                <w:szCs w:val="20"/>
                <w:rtl/>
              </w:rPr>
              <w:t>باسمها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حساب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ويكون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مسئولاً</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عن</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كافة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التي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تصدر</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في</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الحساب</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وتشمل</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الإضافية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وبطاقات</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الشراء</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بواسطة</w:t>
            </w:r>
            <w:r w:rsidRPr="0022111E">
              <w:rPr>
                <w:rFonts w:ascii="Arial Unicode MS" w:eastAsia="Arial Unicode MS" w:hAnsi="Arial Unicode MS" w:cs="Arial Unicode MS"/>
                <w:color w:val="595959" w:themeColor="text1" w:themeTint="A6"/>
                <w:sz w:val="20"/>
                <w:szCs w:val="20"/>
                <w:rtl/>
              </w:rPr>
              <w:t xml:space="preserve"> </w:t>
            </w:r>
            <w:r w:rsidRPr="0022111E">
              <w:rPr>
                <w:rFonts w:ascii="Arial Unicode MS" w:eastAsia="Arial Unicode MS" w:hAnsi="Arial Unicode MS" w:cs="Arial Unicode MS" w:hint="cs"/>
                <w:color w:val="595959" w:themeColor="text1" w:themeTint="A6"/>
                <w:sz w:val="20"/>
                <w:szCs w:val="20"/>
                <w:rtl/>
              </w:rPr>
              <w:t>الإنترنت</w:t>
            </w:r>
            <w:r w:rsidRPr="0022111E">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Supplementary Card member:</w:t>
            </w:r>
            <w:r w:rsidRPr="004B17C2">
              <w:rPr>
                <w:rFonts w:ascii="Arial Unicode MS" w:eastAsia="Arial Unicode MS" w:hAnsi="Arial Unicode MS" w:cs="Arial Unicode MS"/>
                <w:color w:val="595959" w:themeColor="text1" w:themeTint="A6"/>
                <w:sz w:val="17"/>
                <w:szCs w:val="17"/>
              </w:rPr>
              <w:t xml:space="preserve"> Any person authorized by the Primary Card member to use the card account, and the Bank will issue a supplementary card with this person’s name.</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صاحب</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الإضافية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كل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شخص</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يفوضه</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الرئيسي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باستعمال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ويقوم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بإصدار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إضافية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باسمه</w:t>
            </w:r>
            <w:r w:rsidRPr="000F3928">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 xml:space="preserve">The Card: </w:t>
            </w:r>
            <w:r w:rsidRPr="004B17C2">
              <w:rPr>
                <w:rFonts w:ascii="Arial Unicode MS" w:eastAsia="Arial Unicode MS" w:hAnsi="Arial Unicode MS" w:cs="Arial Unicode MS"/>
                <w:color w:val="595959" w:themeColor="text1" w:themeTint="A6"/>
                <w:sz w:val="17"/>
                <w:szCs w:val="17"/>
              </w:rPr>
              <w:t>The debit card issued by the Bank including the Primary Card, the Supplementary Card and Internet Shopping Cards.</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w:t>
            </w:r>
            <w:r w:rsidR="00F44A7A">
              <w:rPr>
                <w:rFonts w:ascii="Arial Unicode MS" w:eastAsia="Arial Unicode MS" w:hAnsi="Arial Unicode MS" w:cs="Arial Unicode MS" w:hint="cs"/>
                <w:b/>
                <w:bC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الصراف</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الآلي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التي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يصدرها</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وتشمل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الرئيسية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الإضافية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الشراء</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التي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تتيح</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خدمة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الشراء</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بواسطة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الإنترنت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وهي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مربوطة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في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الأساسي</w:t>
            </w:r>
            <w:r w:rsidRPr="000F3928">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Supplementary card:</w:t>
            </w:r>
            <w:r w:rsidRPr="004B17C2">
              <w:rPr>
                <w:rFonts w:ascii="Arial Unicode MS" w:eastAsia="Arial Unicode MS" w:hAnsi="Arial Unicode MS" w:cs="Arial Unicode MS"/>
                <w:color w:val="595959" w:themeColor="text1" w:themeTint="A6"/>
                <w:sz w:val="17"/>
                <w:szCs w:val="17"/>
              </w:rPr>
              <w:t xml:space="preserve"> The Card issued by the Bank with the name of the Supplementary Card member.</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الإضافية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التي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يصدرها</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الإضافية</w:t>
            </w:r>
            <w:r w:rsidRPr="000F3928">
              <w:rPr>
                <w:rFonts w:ascii="Arial Unicode MS" w:eastAsia="Arial Unicode MS" w:hAnsi="Arial Unicode MS" w:cs="Arial Unicode MS"/>
                <w:color w:val="595959" w:themeColor="text1" w:themeTint="A6"/>
                <w:sz w:val="20"/>
                <w:szCs w:val="20"/>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The Account:</w:t>
            </w:r>
            <w:r w:rsidRPr="004B17C2">
              <w:rPr>
                <w:rFonts w:ascii="Arial Unicode MS" w:eastAsia="Arial Unicode MS" w:hAnsi="Arial Unicode MS" w:cs="Arial Unicode MS"/>
                <w:color w:val="595959" w:themeColor="text1" w:themeTint="A6"/>
                <w:sz w:val="17"/>
                <w:szCs w:val="17"/>
              </w:rPr>
              <w:t xml:space="preserve"> The account</w:t>
            </w:r>
            <w:r w:rsidR="00F44A7A" w:rsidRPr="004B17C2">
              <w:rPr>
                <w:rFonts w:ascii="Arial Unicode MS" w:eastAsia="Arial Unicode MS" w:hAnsi="Arial Unicode MS" w:cs="Arial Unicode MS"/>
                <w:color w:val="595959" w:themeColor="text1" w:themeTint="A6"/>
                <w:sz w:val="17"/>
                <w:szCs w:val="17"/>
              </w:rPr>
              <w:t>(s)</w:t>
            </w:r>
            <w:r w:rsidRPr="004B17C2">
              <w:rPr>
                <w:rFonts w:ascii="Arial Unicode MS" w:eastAsia="Arial Unicode MS" w:hAnsi="Arial Unicode MS" w:cs="Arial Unicode MS"/>
                <w:color w:val="595959" w:themeColor="text1" w:themeTint="A6"/>
                <w:sz w:val="17"/>
                <w:szCs w:val="17"/>
              </w:rPr>
              <w:t xml:space="preserve"> of the Card member held in the Bank.</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الحساب</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البنكي</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أو</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حسابات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لدى</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E3C92" w:rsidRPr="004B17C2" w:rsidRDefault="000F3928" w:rsidP="002E3C92">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b/>
                <w:bCs/>
                <w:color w:val="595959" w:themeColor="text1" w:themeTint="A6"/>
                <w:sz w:val="17"/>
                <w:szCs w:val="17"/>
              </w:rPr>
              <w:t>The Card Transaction</w:t>
            </w:r>
            <w:r w:rsidR="00F44A7A" w:rsidRPr="004B17C2">
              <w:rPr>
                <w:rFonts w:ascii="Arial Unicode MS" w:eastAsia="Arial Unicode MS" w:hAnsi="Arial Unicode MS" w:cs="Arial Unicode MS"/>
                <w:b/>
                <w:bCs/>
                <w:color w:val="595959" w:themeColor="text1" w:themeTint="A6"/>
                <w:sz w:val="17"/>
                <w:szCs w:val="17"/>
              </w:rPr>
              <w:t>(s)</w:t>
            </w:r>
            <w:r w:rsidRPr="004B17C2">
              <w:rPr>
                <w:rFonts w:ascii="Arial Unicode MS" w:eastAsia="Arial Unicode MS" w:hAnsi="Arial Unicode MS" w:cs="Arial Unicode MS"/>
                <w:b/>
                <w:bCs/>
                <w:color w:val="595959" w:themeColor="text1" w:themeTint="A6"/>
                <w:sz w:val="17"/>
                <w:szCs w:val="17"/>
              </w:rPr>
              <w:t>:</w:t>
            </w:r>
            <w:r w:rsidRPr="004B17C2">
              <w:rPr>
                <w:rFonts w:ascii="Arial Unicode MS" w:eastAsia="Arial Unicode MS" w:hAnsi="Arial Unicode MS" w:cs="Arial Unicode MS"/>
                <w:color w:val="595959" w:themeColor="text1" w:themeTint="A6"/>
                <w:sz w:val="17"/>
                <w:szCs w:val="17"/>
              </w:rPr>
              <w:t xml:space="preserve"> Any transaction executed using the Card, such as cash withdrawals, POSs </w:t>
            </w:r>
            <w:r w:rsidR="002E3C92" w:rsidRPr="004B17C2">
              <w:rPr>
                <w:rFonts w:ascii="Arial Unicode MS" w:eastAsia="Arial Unicode MS" w:hAnsi="Arial Unicode MS" w:cs="Arial Unicode MS"/>
                <w:color w:val="595959" w:themeColor="text1" w:themeTint="A6"/>
                <w:sz w:val="17"/>
                <w:szCs w:val="17"/>
              </w:rPr>
              <w:t>,online and</w:t>
            </w:r>
          </w:p>
          <w:p w:rsidR="002E3C92" w:rsidRPr="004B17C2" w:rsidRDefault="002E3C92" w:rsidP="002E3C92">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 e-commerce</w:t>
            </w:r>
          </w:p>
          <w:p w:rsidR="0022111E" w:rsidRPr="004B17C2" w:rsidRDefault="000F3928" w:rsidP="002E3C92">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color w:val="595959" w:themeColor="text1" w:themeTint="A6"/>
                <w:sz w:val="17"/>
                <w:szCs w:val="17"/>
              </w:rPr>
              <w:t>purchases and charges prescribed by the Bank.</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عملية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hint="cs"/>
                <w:b/>
                <w:bCs/>
                <w:color w:val="595959" w:themeColor="text1" w:themeTint="A6"/>
                <w:sz w:val="20"/>
                <w:szCs w:val="20"/>
                <w:rtl/>
              </w:rPr>
              <w:t>عمليات</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البطاقة</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عملية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يتم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تنفيذها</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باستعمال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مثل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السحب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النقدي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عبر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أجهزة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الصراف</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الآلي،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والمشتريات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عبر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أجهزة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نقاط</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البيع،</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والمشتريات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عبر</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الإنترنت</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والرسوم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المقررة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من</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على</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ذلك</w:t>
            </w:r>
            <w:r w:rsidRPr="000F3928">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2111E" w:rsidRPr="004B17C2" w:rsidRDefault="000F3928"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Cash Withdrawals:</w:t>
            </w:r>
            <w:r w:rsidRPr="004B17C2">
              <w:rPr>
                <w:rFonts w:ascii="Arial Unicode MS" w:eastAsia="Arial Unicode MS" w:hAnsi="Arial Unicode MS" w:cs="Arial Unicode MS"/>
                <w:color w:val="595959" w:themeColor="text1" w:themeTint="A6"/>
                <w:sz w:val="17"/>
                <w:szCs w:val="17"/>
              </w:rPr>
              <w:t xml:space="preserve"> The cash amount received by the Card member from the Bank by using an ATM or directly receiving the cash amount from the Bank or amount transferred into the current/savings account.</w:t>
            </w:r>
          </w:p>
        </w:tc>
        <w:tc>
          <w:tcPr>
            <w:tcW w:w="5638" w:type="dxa"/>
            <w:gridSpan w:val="2"/>
            <w:tcBorders>
              <w:top w:val="nil"/>
              <w:left w:val="nil"/>
              <w:bottom w:val="nil"/>
              <w:right w:val="nil"/>
            </w:tcBorders>
          </w:tcPr>
          <w:p w:rsidR="0022111E" w:rsidRPr="00B90646" w:rsidRDefault="000F3928"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F3928">
              <w:rPr>
                <w:rFonts w:ascii="Arial Unicode MS" w:eastAsia="Arial Unicode MS" w:hAnsi="Arial Unicode MS" w:cs="Arial Unicode MS" w:hint="cs"/>
                <w:b/>
                <w:bCs/>
                <w:color w:val="595959" w:themeColor="text1" w:themeTint="A6"/>
                <w:sz w:val="20"/>
                <w:szCs w:val="20"/>
                <w:rtl/>
              </w:rPr>
              <w:t>السحب</w:t>
            </w:r>
            <w:r w:rsidRPr="000F3928">
              <w:rPr>
                <w:rFonts w:ascii="Arial Unicode MS" w:eastAsia="Arial Unicode MS" w:hAnsi="Arial Unicode MS" w:cs="Arial Unicode MS"/>
                <w:b/>
                <w:bCs/>
                <w:color w:val="595959" w:themeColor="text1" w:themeTint="A6"/>
                <w:sz w:val="20"/>
                <w:szCs w:val="20"/>
                <w:rtl/>
              </w:rPr>
              <w:t xml:space="preserve"> </w:t>
            </w:r>
            <w:r w:rsidRPr="000F3928">
              <w:rPr>
                <w:rFonts w:ascii="Arial Unicode MS" w:eastAsia="Arial Unicode MS" w:hAnsi="Arial Unicode MS" w:cs="Arial Unicode MS" w:hint="cs"/>
                <w:b/>
                <w:bCs/>
                <w:color w:val="595959" w:themeColor="text1" w:themeTint="A6"/>
                <w:sz w:val="20"/>
                <w:szCs w:val="20"/>
                <w:rtl/>
              </w:rPr>
              <w:t>النقدي</w:t>
            </w:r>
            <w:r w:rsidRPr="000F3928">
              <w:rPr>
                <w:rFonts w:ascii="Arial Unicode MS" w:eastAsia="Arial Unicode MS" w:hAnsi="Arial Unicode MS" w:cs="Arial Unicode MS"/>
                <w:b/>
                <w:bCs/>
                <w:color w:val="595959" w:themeColor="text1" w:themeTint="A6"/>
                <w:sz w:val="20"/>
                <w:szCs w:val="20"/>
                <w:rtl/>
              </w:rPr>
              <w:t>:</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المبلغ</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النقدي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الذي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يحصل</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عليه</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صاحب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البطاقة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من</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باستخدام</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الصراف</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الآلي</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أو</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السحب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عن</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طريق</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محولة</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إلى</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الحساب</w:t>
            </w:r>
            <w:r w:rsidRPr="000F3928">
              <w:rPr>
                <w:rFonts w:ascii="Arial Unicode MS" w:eastAsia="Arial Unicode MS" w:hAnsi="Arial Unicode MS" w:cs="Arial Unicode MS"/>
                <w:color w:val="595959" w:themeColor="text1" w:themeTint="A6"/>
                <w:sz w:val="20"/>
                <w:szCs w:val="20"/>
                <w:rtl/>
              </w:rPr>
              <w:t xml:space="preserve"> </w:t>
            </w:r>
            <w:r w:rsidRPr="000F3928">
              <w:rPr>
                <w:rFonts w:ascii="Arial Unicode MS" w:eastAsia="Arial Unicode MS" w:hAnsi="Arial Unicode MS" w:cs="Arial Unicode MS" w:hint="cs"/>
                <w:color w:val="595959" w:themeColor="text1" w:themeTint="A6"/>
                <w:sz w:val="20"/>
                <w:szCs w:val="20"/>
                <w:rtl/>
              </w:rPr>
              <w:t>البنكي</w:t>
            </w:r>
            <w:r w:rsidRPr="000F3928">
              <w:rPr>
                <w:rFonts w:ascii="Arial Unicode MS" w:eastAsia="Arial Unicode MS" w:hAnsi="Arial Unicode MS" w:cs="Arial Unicode MS"/>
                <w:color w:val="595959" w:themeColor="text1" w:themeTint="A6"/>
                <w:sz w:val="20"/>
                <w:szCs w:val="20"/>
                <w:rtl/>
              </w:rPr>
              <w:t>.</w:t>
            </w:r>
          </w:p>
        </w:tc>
      </w:tr>
      <w:tr w:rsidR="00FC774F" w:rsidRPr="0050620F" w:rsidTr="00CE35D1">
        <w:tc>
          <w:tcPr>
            <w:tcW w:w="5630" w:type="dxa"/>
            <w:gridSpan w:val="2"/>
            <w:tcBorders>
              <w:top w:val="nil"/>
              <w:left w:val="nil"/>
              <w:bottom w:val="nil"/>
              <w:right w:val="nil"/>
            </w:tcBorders>
          </w:tcPr>
          <w:p w:rsidR="00DC3D78" w:rsidRPr="004B17C2" w:rsidRDefault="00FC774F" w:rsidP="00DC3D78">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hint="eastAsia"/>
                <w:b/>
                <w:bCs/>
                <w:color w:val="595959"/>
                <w:sz w:val="17"/>
                <w:szCs w:val="17"/>
              </w:rPr>
              <w:t>Daily debit card Limit:</w:t>
            </w:r>
            <w:r w:rsidRPr="004B17C2">
              <w:rPr>
                <w:rFonts w:ascii="Arial Unicode MS" w:eastAsia="Arial Unicode MS" w:hAnsi="Arial Unicode MS" w:cs="Arial Unicode MS" w:hint="eastAsia"/>
                <w:color w:val="595959"/>
                <w:sz w:val="17"/>
                <w:szCs w:val="17"/>
              </w:rPr>
              <w:t xml:space="preserve"> The maximum daily debit card limit for cash withdrawal permitted by the Bank is SR 5,000.  For POS</w:t>
            </w:r>
            <w:r w:rsidR="00DC3D78" w:rsidRPr="004B17C2">
              <w:rPr>
                <w:rFonts w:ascii="Arial Unicode MS" w:eastAsia="Arial Unicode MS" w:hAnsi="Arial Unicode MS" w:cs="Arial Unicode MS"/>
                <w:color w:val="595959"/>
                <w:sz w:val="17"/>
                <w:szCs w:val="17"/>
              </w:rPr>
              <w:t>,</w:t>
            </w:r>
            <w:r w:rsidR="00DC3D78" w:rsidRPr="004B17C2">
              <w:rPr>
                <w:rFonts w:ascii="Arial Unicode MS" w:eastAsia="Arial Unicode MS" w:hAnsi="Arial Unicode MS" w:cs="Arial Unicode MS"/>
                <w:color w:val="595959" w:themeColor="text1" w:themeTint="A6"/>
                <w:sz w:val="17"/>
                <w:szCs w:val="17"/>
              </w:rPr>
              <w:t>online and</w:t>
            </w:r>
          </w:p>
          <w:p w:rsidR="00DC3D78" w:rsidRPr="004B17C2" w:rsidRDefault="00DC3D78" w:rsidP="00DC3D78">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 e-commerce</w:t>
            </w:r>
          </w:p>
          <w:p w:rsidR="00FC774F" w:rsidRPr="004B17C2" w:rsidRDefault="00FC774F" w:rsidP="00FC774F">
            <w:pPr>
              <w:spacing w:line="200" w:lineRule="exact"/>
              <w:jc w:val="both"/>
              <w:rPr>
                <w:rFonts w:ascii="Arial Unicode MS" w:eastAsia="Arial Unicode MS" w:hAnsi="Arial Unicode MS" w:cs="Arial Unicode MS"/>
                <w:color w:val="595959"/>
                <w:sz w:val="17"/>
                <w:szCs w:val="17"/>
              </w:rPr>
            </w:pPr>
            <w:r w:rsidRPr="004B17C2">
              <w:rPr>
                <w:rFonts w:ascii="Arial Unicode MS" w:eastAsia="Arial Unicode MS" w:hAnsi="Arial Unicode MS" w:cs="Arial Unicode MS" w:hint="eastAsia"/>
                <w:color w:val="595959"/>
                <w:sz w:val="17"/>
                <w:szCs w:val="17"/>
              </w:rPr>
              <w:t xml:space="preserve"> transactions, the defaulted transactions daily limit is SR20,000 The customer can request for an increase in POS limit, which will be capped as per regulatory directives and subject to bank’s policies.</w:t>
            </w:r>
          </w:p>
        </w:tc>
        <w:tc>
          <w:tcPr>
            <w:tcW w:w="5638" w:type="dxa"/>
            <w:gridSpan w:val="2"/>
            <w:tcBorders>
              <w:top w:val="nil"/>
              <w:left w:val="nil"/>
              <w:bottom w:val="nil"/>
              <w:right w:val="nil"/>
            </w:tcBorders>
          </w:tcPr>
          <w:p w:rsidR="00FC774F" w:rsidRDefault="00FC774F" w:rsidP="004F6973">
            <w:pPr>
              <w:bidi/>
              <w:spacing w:line="200" w:lineRule="exact"/>
              <w:jc w:val="both"/>
              <w:rPr>
                <w:rFonts w:ascii="Arial Unicode MS" w:eastAsia="Arial Unicode MS" w:hAnsi="Arial Unicode MS" w:cs="Arial Unicode MS"/>
                <w:color w:val="595959"/>
                <w:sz w:val="20"/>
                <w:szCs w:val="20"/>
              </w:rPr>
            </w:pPr>
            <w:r>
              <w:rPr>
                <w:rFonts w:ascii="Arial Unicode MS" w:eastAsia="Arial Unicode MS" w:hAnsi="Arial Unicode MS" w:cs="Arial Unicode MS" w:hint="eastAsia"/>
                <w:b/>
                <w:bCs/>
                <w:color w:val="595959"/>
                <w:sz w:val="20"/>
                <w:szCs w:val="20"/>
                <w:rtl/>
              </w:rPr>
              <w:t xml:space="preserve">الحد اليومي للسحب عبر البطاقة: </w:t>
            </w:r>
            <w:r>
              <w:rPr>
                <w:rFonts w:ascii="Arial Unicode MS" w:eastAsia="Arial Unicode MS" w:hAnsi="Arial Unicode MS" w:cs="Arial Unicode MS" w:hint="eastAsia"/>
                <w:color w:val="595959"/>
                <w:sz w:val="20"/>
                <w:szCs w:val="20"/>
                <w:rtl/>
              </w:rPr>
              <w:t>الحد الأقصى للمبالغ التي يسمح بها البنك لعمليات البطاقة هي 5,000 ريال في اليوم الواحد للسحوبات النقدية أما بالنسبة للدفع عبر نقاط البيع</w:t>
            </w:r>
            <w:r w:rsidR="004F6973">
              <w:rPr>
                <w:rFonts w:ascii="Arial Unicode MS" w:eastAsia="Arial Unicode MS" w:hAnsi="Arial Unicode MS" w:cs="Arial Unicode MS" w:hint="cs"/>
                <w:color w:val="595959"/>
                <w:sz w:val="20"/>
                <w:szCs w:val="20"/>
                <w:rtl/>
              </w:rPr>
              <w:t xml:space="preserve"> أو الشراء عبر الإنترنت</w:t>
            </w:r>
            <w:r>
              <w:rPr>
                <w:rFonts w:ascii="Arial Unicode MS" w:eastAsia="Arial Unicode MS" w:hAnsi="Arial Unicode MS" w:cs="Arial Unicode MS" w:hint="eastAsia"/>
                <w:color w:val="595959"/>
                <w:sz w:val="20"/>
                <w:szCs w:val="20"/>
                <w:rtl/>
              </w:rPr>
              <w:t xml:space="preserve"> للبطاقة الرئيسية والإضافية  فإن حد العمليات اليومي هو </w:t>
            </w:r>
            <w:r>
              <w:rPr>
                <w:rFonts w:ascii="Arial Unicode MS" w:eastAsia="Arial Unicode MS" w:hAnsi="Arial Unicode MS" w:cs="Arial Unicode MS" w:hint="eastAsia"/>
                <w:color w:val="595959"/>
                <w:sz w:val="20"/>
                <w:szCs w:val="20"/>
              </w:rPr>
              <w:t>20,000</w:t>
            </w:r>
            <w:r>
              <w:rPr>
                <w:rFonts w:ascii="Arial Unicode MS" w:eastAsia="Arial Unicode MS" w:hAnsi="Arial Unicode MS" w:cs="Arial Unicode MS" w:hint="eastAsia"/>
                <w:color w:val="595959"/>
                <w:sz w:val="20"/>
                <w:szCs w:val="20"/>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22111E" w:rsidRPr="0050620F" w:rsidTr="00CE35D1">
        <w:tc>
          <w:tcPr>
            <w:tcW w:w="5630" w:type="dxa"/>
            <w:gridSpan w:val="2"/>
            <w:tcBorders>
              <w:top w:val="nil"/>
              <w:left w:val="nil"/>
              <w:bottom w:val="nil"/>
              <w:right w:val="nil"/>
            </w:tcBorders>
          </w:tcPr>
          <w:p w:rsidR="0022111E" w:rsidRPr="004B17C2" w:rsidRDefault="001262BE" w:rsidP="000A25F1">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Account Statement:</w:t>
            </w:r>
            <w:r w:rsidRPr="004B17C2">
              <w:rPr>
                <w:rFonts w:ascii="Arial Unicode MS" w:eastAsia="Arial Unicode MS" w:hAnsi="Arial Unicode MS" w:cs="Arial Unicode MS"/>
                <w:color w:val="595959" w:themeColor="text1" w:themeTint="A6"/>
                <w:sz w:val="17"/>
                <w:szCs w:val="17"/>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638" w:type="dxa"/>
            <w:gridSpan w:val="2"/>
            <w:tcBorders>
              <w:top w:val="nil"/>
              <w:left w:val="nil"/>
              <w:bottom w:val="nil"/>
              <w:right w:val="nil"/>
            </w:tcBorders>
          </w:tcPr>
          <w:p w:rsidR="0022111E" w:rsidRPr="00B90646" w:rsidRDefault="001262B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1262BE">
              <w:rPr>
                <w:rFonts w:ascii="Arial Unicode MS" w:eastAsia="Arial Unicode MS" w:hAnsi="Arial Unicode MS" w:cs="Arial Unicode MS" w:hint="cs"/>
                <w:b/>
                <w:bCs/>
                <w:color w:val="595959" w:themeColor="text1" w:themeTint="A6"/>
                <w:sz w:val="20"/>
                <w:szCs w:val="20"/>
                <w:rtl/>
              </w:rPr>
              <w:t>كشف</w:t>
            </w:r>
            <w:r w:rsidRPr="001262BE">
              <w:rPr>
                <w:rFonts w:ascii="Arial Unicode MS" w:eastAsia="Arial Unicode MS" w:hAnsi="Arial Unicode MS" w:cs="Arial Unicode MS"/>
                <w:b/>
                <w:bCs/>
                <w:color w:val="595959" w:themeColor="text1" w:themeTint="A6"/>
                <w:sz w:val="20"/>
                <w:szCs w:val="20"/>
                <w:rtl/>
              </w:rPr>
              <w:t xml:space="preserve"> </w:t>
            </w:r>
            <w:r w:rsidRPr="001262BE">
              <w:rPr>
                <w:rFonts w:ascii="Arial Unicode MS" w:eastAsia="Arial Unicode MS" w:hAnsi="Arial Unicode MS" w:cs="Arial Unicode MS" w:hint="cs"/>
                <w:b/>
                <w:bCs/>
                <w:color w:val="595959" w:themeColor="text1" w:themeTint="A6"/>
                <w:sz w:val="20"/>
                <w:szCs w:val="20"/>
                <w:rtl/>
              </w:rPr>
              <w:t>الحساب</w:t>
            </w:r>
            <w:r w:rsidRPr="001262BE">
              <w:rPr>
                <w:rFonts w:ascii="Arial Unicode MS" w:eastAsia="Arial Unicode MS" w:hAnsi="Arial Unicode MS" w:cs="Arial Unicode MS"/>
                <w:b/>
                <w:bCs/>
                <w:color w:val="595959" w:themeColor="text1" w:themeTint="A6"/>
                <w:sz w:val="20"/>
                <w:szCs w:val="20"/>
                <w:rtl/>
              </w:rPr>
              <w:t>:</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الكشف</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الشهري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الذي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يمكن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صاحب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الحساب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الاطلاع</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على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تفاصيل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العمليات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بشكل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مباشر</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عبر</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القنوات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البنكية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الإلكترونية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أو</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الإرسال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إلى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صاحب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الأساسي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طريق</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البريد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العادي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أو</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البريد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الإلكتروني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ويبين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تفاصيل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عمليات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2111E" w:rsidRPr="004B17C2" w:rsidRDefault="001262BE" w:rsidP="00C54A53">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lastRenderedPageBreak/>
              <w:t>Atheer Service:</w:t>
            </w:r>
            <w:r w:rsidRPr="004B17C2">
              <w:rPr>
                <w:rFonts w:ascii="Arial Unicode MS" w:eastAsia="Arial Unicode MS" w:hAnsi="Arial Unicode MS" w:cs="Arial Unicode MS"/>
                <w:color w:val="595959" w:themeColor="text1" w:themeTint="A6"/>
                <w:sz w:val="17"/>
                <w:szCs w:val="17"/>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C54A53">
              <w:rPr>
                <w:rFonts w:ascii="Arial Unicode MS" w:eastAsia="Arial Unicode MS" w:hAnsi="Arial Unicode MS" w:cs="Arial Unicode MS"/>
                <w:color w:val="595959" w:themeColor="text1" w:themeTint="A6"/>
                <w:sz w:val="17"/>
                <w:szCs w:val="17"/>
              </w:rPr>
              <w:t>300</w:t>
            </w:r>
            <w:r w:rsidRPr="004B17C2">
              <w:rPr>
                <w:rFonts w:ascii="Arial Unicode MS" w:eastAsia="Arial Unicode MS" w:hAnsi="Arial Unicode MS" w:cs="Arial Unicode MS"/>
                <w:color w:val="595959" w:themeColor="text1" w:themeTint="A6"/>
                <w:sz w:val="17"/>
                <w:szCs w:val="17"/>
              </w:rPr>
              <w:t>. Cardholders may be asked to enter their PIN occasionally for extra security</w:t>
            </w:r>
          </w:p>
        </w:tc>
        <w:tc>
          <w:tcPr>
            <w:tcW w:w="5638" w:type="dxa"/>
            <w:gridSpan w:val="2"/>
            <w:tcBorders>
              <w:top w:val="nil"/>
              <w:left w:val="nil"/>
              <w:bottom w:val="nil"/>
              <w:right w:val="nil"/>
            </w:tcBorders>
          </w:tcPr>
          <w:p w:rsidR="0022111E" w:rsidRPr="00B90646" w:rsidRDefault="001262BE" w:rsidP="00C54A5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1262BE">
              <w:rPr>
                <w:rFonts w:ascii="Arial Unicode MS" w:eastAsia="Arial Unicode MS" w:hAnsi="Arial Unicode MS" w:cs="Arial Unicode MS" w:hint="cs"/>
                <w:b/>
                <w:bCs/>
                <w:color w:val="595959" w:themeColor="text1" w:themeTint="A6"/>
                <w:sz w:val="20"/>
                <w:szCs w:val="20"/>
                <w:rtl/>
              </w:rPr>
              <w:t>خدمة</w:t>
            </w:r>
            <w:r w:rsidRPr="001262BE">
              <w:rPr>
                <w:rFonts w:ascii="Arial Unicode MS" w:eastAsia="Arial Unicode MS" w:hAnsi="Arial Unicode MS" w:cs="Arial Unicode MS"/>
                <w:b/>
                <w:bCs/>
                <w:color w:val="595959" w:themeColor="text1" w:themeTint="A6"/>
                <w:sz w:val="20"/>
                <w:szCs w:val="20"/>
                <w:rtl/>
              </w:rPr>
              <w:t xml:space="preserve"> </w:t>
            </w:r>
            <w:r w:rsidRPr="001262BE">
              <w:rPr>
                <w:rFonts w:ascii="Arial Unicode MS" w:eastAsia="Arial Unicode MS" w:hAnsi="Arial Unicode MS" w:cs="Arial Unicode MS" w:hint="cs"/>
                <w:b/>
                <w:bCs/>
                <w:color w:val="595959" w:themeColor="text1" w:themeTint="A6"/>
                <w:sz w:val="20"/>
                <w:szCs w:val="20"/>
                <w:rtl/>
              </w:rPr>
              <w:t>أثير</w:t>
            </w:r>
            <w:r w:rsidRPr="001262BE">
              <w:rPr>
                <w:rFonts w:ascii="Arial Unicode MS" w:eastAsia="Arial Unicode MS" w:hAnsi="Arial Unicode MS" w:cs="Arial Unicode MS"/>
                <w:b/>
                <w:bCs/>
                <w:color w:val="595959" w:themeColor="text1" w:themeTint="A6"/>
                <w:sz w:val="20"/>
                <w:szCs w:val="20"/>
                <w:rtl/>
              </w:rPr>
              <w:t>:</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هي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خدمة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المضافة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والتي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تتيح</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لحاملي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المصرفية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الشراء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خلال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تقنية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الاتصال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قريب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color w:val="595959" w:themeColor="text1" w:themeTint="A6"/>
                <w:sz w:val="20"/>
                <w:szCs w:val="20"/>
              </w:rPr>
              <w:t>NFC</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أجهزة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نقاط</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البيع،</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يمكن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لحاملي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مدى</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الاستفادة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الخدمة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في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عمليات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الشراء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التي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لا</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تتجاوز</w:t>
            </w:r>
            <w:r w:rsidRPr="001262BE">
              <w:rPr>
                <w:rFonts w:ascii="Arial Unicode MS" w:eastAsia="Arial Unicode MS" w:hAnsi="Arial Unicode MS" w:cs="Arial Unicode MS"/>
                <w:color w:val="595959" w:themeColor="text1" w:themeTint="A6"/>
                <w:sz w:val="20"/>
                <w:szCs w:val="20"/>
                <w:rtl/>
              </w:rPr>
              <w:t xml:space="preserve"> </w:t>
            </w:r>
            <w:r w:rsidR="00C54A53">
              <w:rPr>
                <w:rFonts w:ascii="Arial Unicode MS" w:eastAsia="Arial Unicode MS" w:hAnsi="Arial Unicode MS" w:cs="Arial Unicode MS"/>
                <w:color w:val="595959" w:themeColor="text1" w:themeTint="A6"/>
                <w:sz w:val="20"/>
                <w:szCs w:val="20"/>
              </w:rPr>
              <w:t>300</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ريال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وقد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يطلب</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منهم</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أحياناً</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إدخال</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الرمز</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السري</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كإجراء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احترازي</w:t>
            </w:r>
            <w:r w:rsidRPr="001262BE">
              <w:rPr>
                <w:rFonts w:ascii="Arial Unicode MS" w:eastAsia="Arial Unicode MS" w:hAnsi="Arial Unicode MS" w:cs="Arial Unicode MS"/>
                <w:color w:val="595959" w:themeColor="text1" w:themeTint="A6"/>
                <w:sz w:val="20"/>
                <w:szCs w:val="20"/>
                <w:rtl/>
              </w:rPr>
              <w:t>.</w:t>
            </w:r>
          </w:p>
        </w:tc>
      </w:tr>
      <w:tr w:rsidR="0022111E" w:rsidRPr="0050620F" w:rsidTr="00CE35D1">
        <w:tc>
          <w:tcPr>
            <w:tcW w:w="5630" w:type="dxa"/>
            <w:gridSpan w:val="2"/>
            <w:tcBorders>
              <w:top w:val="nil"/>
              <w:left w:val="nil"/>
              <w:bottom w:val="nil"/>
              <w:right w:val="nil"/>
            </w:tcBorders>
          </w:tcPr>
          <w:p w:rsidR="0022111E" w:rsidRPr="004B17C2" w:rsidRDefault="001262B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b/>
                <w:bCs/>
                <w:color w:val="595959" w:themeColor="text1" w:themeTint="A6"/>
                <w:sz w:val="17"/>
                <w:szCs w:val="17"/>
              </w:rPr>
              <w:t>Day:</w:t>
            </w:r>
            <w:r w:rsidRPr="004B17C2">
              <w:rPr>
                <w:rFonts w:ascii="Arial Unicode MS" w:eastAsia="Arial Unicode MS" w:hAnsi="Arial Unicode MS" w:cs="Arial Unicode MS"/>
                <w:color w:val="595959" w:themeColor="text1" w:themeTint="A6"/>
                <w:sz w:val="17"/>
                <w:szCs w:val="17"/>
              </w:rPr>
              <w:t xml:space="preserve"> The calendar day.</w:t>
            </w:r>
          </w:p>
          <w:p w:rsidR="00797E4F" w:rsidRPr="004B17C2" w:rsidRDefault="00797E4F" w:rsidP="004B17C2">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E-Commerce Transaction</w:t>
            </w:r>
            <w:r w:rsidRPr="004B17C2">
              <w:rPr>
                <w:rFonts w:ascii="Arial Unicode MS" w:eastAsia="Arial Unicode MS" w:hAnsi="Arial Unicode MS" w:cs="Arial Unicode MS"/>
                <w:color w:val="595959" w:themeColor="text1" w:themeTint="A6"/>
                <w:sz w:val="17"/>
                <w:szCs w:val="17"/>
              </w:rPr>
              <w:t>: Transactions that are online (transactions without the use/presence of the physical card)</w:t>
            </w:r>
          </w:p>
        </w:tc>
        <w:tc>
          <w:tcPr>
            <w:tcW w:w="5638" w:type="dxa"/>
            <w:gridSpan w:val="2"/>
            <w:tcBorders>
              <w:top w:val="nil"/>
              <w:left w:val="nil"/>
              <w:bottom w:val="nil"/>
              <w:right w:val="nil"/>
            </w:tcBorders>
          </w:tcPr>
          <w:p w:rsidR="0022111E" w:rsidRDefault="001262B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1262BE">
              <w:rPr>
                <w:rFonts w:ascii="Arial Unicode MS" w:eastAsia="Arial Unicode MS" w:hAnsi="Arial Unicode MS" w:cs="Arial Unicode MS" w:hint="cs"/>
                <w:b/>
                <w:bCs/>
                <w:color w:val="595959" w:themeColor="text1" w:themeTint="A6"/>
                <w:sz w:val="20"/>
                <w:szCs w:val="20"/>
                <w:rtl/>
              </w:rPr>
              <w:t>اليوم</w:t>
            </w:r>
            <w:r w:rsidRPr="001262BE">
              <w:rPr>
                <w:rFonts w:ascii="Arial Unicode MS" w:eastAsia="Arial Unicode MS" w:hAnsi="Arial Unicode MS" w:cs="Arial Unicode MS"/>
                <w:b/>
                <w:bCs/>
                <w:color w:val="595959" w:themeColor="text1" w:themeTint="A6"/>
                <w:sz w:val="20"/>
                <w:szCs w:val="20"/>
                <w:rtl/>
              </w:rPr>
              <w:t>:</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هو</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اليوم</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التقويمي</w:t>
            </w:r>
            <w:r w:rsidRPr="001262BE">
              <w:rPr>
                <w:rFonts w:ascii="Arial Unicode MS" w:eastAsia="Arial Unicode MS" w:hAnsi="Arial Unicode MS" w:cs="Arial Unicode MS"/>
                <w:color w:val="595959" w:themeColor="text1" w:themeTint="A6"/>
                <w:sz w:val="20"/>
                <w:szCs w:val="20"/>
                <w:rtl/>
              </w:rPr>
              <w:t>.</w:t>
            </w:r>
          </w:p>
          <w:p w:rsidR="00797E4F" w:rsidRPr="00B90646" w:rsidRDefault="00797E4F" w:rsidP="00797E4F">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D649D8">
              <w:rPr>
                <w:rFonts w:ascii="Arial Unicode MS" w:eastAsia="Arial Unicode MS" w:hAnsi="Arial Unicode MS" w:cs="Arial Unicode MS" w:hint="cs"/>
                <w:b/>
                <w:bCs/>
                <w:color w:val="595959" w:themeColor="text1" w:themeTint="A6"/>
                <w:sz w:val="20"/>
                <w:szCs w:val="20"/>
                <w:rtl/>
              </w:rPr>
              <w:t>معاملات التجارة الإلكترونية</w:t>
            </w:r>
            <w:r>
              <w:rPr>
                <w:rFonts w:ascii="Arial Unicode MS" w:eastAsia="Arial Unicode MS" w:hAnsi="Arial Unicode MS" w:cs="Arial Unicode MS" w:hint="cs"/>
                <w:color w:val="595959" w:themeColor="text1" w:themeTint="A6"/>
                <w:sz w:val="20"/>
                <w:szCs w:val="20"/>
                <w:rtl/>
              </w:rPr>
              <w:t>: عمليات شرائية تتم بدون استخدام/تقديم البطاقة الفعلية.</w:t>
            </w:r>
          </w:p>
        </w:tc>
      </w:tr>
      <w:tr w:rsidR="0022111E" w:rsidRPr="0050620F" w:rsidTr="00CE35D1">
        <w:tc>
          <w:tcPr>
            <w:tcW w:w="5630" w:type="dxa"/>
            <w:gridSpan w:val="2"/>
            <w:tcBorders>
              <w:top w:val="nil"/>
              <w:left w:val="nil"/>
              <w:bottom w:val="nil"/>
              <w:right w:val="nil"/>
            </w:tcBorders>
            <w:shd w:val="clear" w:color="auto" w:fill="D9D9D9" w:themeFill="background1" w:themeFillShade="D9"/>
          </w:tcPr>
          <w:p w:rsidR="0022111E" w:rsidRPr="000C2AF4" w:rsidRDefault="00D66CD5"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tl/>
              </w:rPr>
            </w:pPr>
            <w:r w:rsidRPr="000C2AF4">
              <w:rPr>
                <w:rFonts w:ascii="Arial Unicode MS" w:eastAsia="Arial Unicode MS" w:hAnsi="Arial Unicode MS" w:cs="Arial Unicode MS"/>
                <w:b/>
                <w:bCs/>
                <w:color w:val="595959" w:themeColor="text1" w:themeTint="A6"/>
                <w:sz w:val="22"/>
                <w:szCs w:val="22"/>
              </w:rPr>
              <w:t>Validity of the Card</w:t>
            </w:r>
          </w:p>
        </w:tc>
        <w:tc>
          <w:tcPr>
            <w:tcW w:w="5638" w:type="dxa"/>
            <w:gridSpan w:val="2"/>
            <w:tcBorders>
              <w:top w:val="nil"/>
              <w:left w:val="nil"/>
              <w:bottom w:val="nil"/>
              <w:right w:val="nil"/>
            </w:tcBorders>
            <w:shd w:val="clear" w:color="auto" w:fill="D9D9D9" w:themeFill="background1" w:themeFillShade="D9"/>
          </w:tcPr>
          <w:p w:rsidR="0022111E" w:rsidRPr="000C2AF4" w:rsidRDefault="001262BE" w:rsidP="000C2AF4">
            <w:pPr>
              <w:pStyle w:val="ListParagraph"/>
              <w:numPr>
                <w:ilvl w:val="0"/>
                <w:numId w:val="4"/>
              </w:numPr>
              <w:tabs>
                <w:tab w:val="left" w:pos="0"/>
              </w:tabs>
              <w:spacing w:line="200" w:lineRule="exact"/>
              <w:ind w:left="360" w:right="72"/>
              <w:jc w:val="both"/>
              <w:rPr>
                <w:rFonts w:ascii="Arial Unicode MS" w:eastAsia="Arial Unicode MS" w:hAnsi="Arial Unicode MS" w:cs="Arial Unicode MS"/>
                <w:b/>
                <w:bCs/>
                <w:color w:val="595959" w:themeColor="text1" w:themeTint="A6"/>
                <w:sz w:val="22"/>
                <w:szCs w:val="22"/>
                <w:rtl/>
              </w:rPr>
            </w:pPr>
            <w:r w:rsidRPr="000C2AF4">
              <w:rPr>
                <w:rFonts w:ascii="Arial Unicode MS" w:eastAsia="Arial Unicode MS" w:hAnsi="Arial Unicode MS" w:cs="Arial Unicode MS" w:hint="cs"/>
                <w:b/>
                <w:bCs/>
                <w:color w:val="595959" w:themeColor="text1" w:themeTint="A6"/>
                <w:sz w:val="22"/>
                <w:szCs w:val="22"/>
                <w:rtl/>
              </w:rPr>
              <w:t>صلاحية</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666D5"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2-1</w:t>
            </w:r>
            <w:r w:rsidR="001262BE" w:rsidRPr="004B17C2">
              <w:rPr>
                <w:rFonts w:ascii="Arial Unicode MS" w:eastAsia="Arial Unicode MS" w:hAnsi="Arial Unicode MS" w:cs="Arial Unicode MS"/>
                <w:color w:val="595959" w:themeColor="text1" w:themeTint="A6"/>
                <w:sz w:val="17"/>
                <w:szCs w:val="17"/>
              </w:rPr>
              <w:t xml:space="preserve"> The validity of the Card shall be for 3 years from the date of issuance.</w:t>
            </w:r>
          </w:p>
        </w:tc>
        <w:tc>
          <w:tcPr>
            <w:tcW w:w="5638" w:type="dxa"/>
            <w:gridSpan w:val="2"/>
            <w:tcBorders>
              <w:top w:val="nil"/>
              <w:left w:val="nil"/>
              <w:bottom w:val="nil"/>
              <w:right w:val="nil"/>
            </w:tcBorders>
          </w:tcPr>
          <w:p w:rsidR="001262BE" w:rsidRPr="00B90646" w:rsidRDefault="001262B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b/>
                <w:bCs/>
                <w:color w:val="595959" w:themeColor="text1" w:themeTint="A6"/>
                <w:sz w:val="20"/>
                <w:szCs w:val="20"/>
              </w:rPr>
              <w:t xml:space="preserve"> </w:t>
            </w:r>
            <w:r w:rsidRPr="006666D5">
              <w:rPr>
                <w:rFonts w:ascii="Arial Unicode MS" w:eastAsia="Arial Unicode MS" w:hAnsi="Arial Unicode MS" w:cs="Arial Unicode MS"/>
                <w:color w:val="595959" w:themeColor="text1" w:themeTint="A6"/>
                <w:sz w:val="20"/>
                <w:szCs w:val="20"/>
              </w:rPr>
              <w:t>1-2</w:t>
            </w:r>
            <w:r w:rsidRPr="001262BE">
              <w:rPr>
                <w:rFonts w:ascii="Arial Unicode MS" w:eastAsia="Arial Unicode MS" w:hAnsi="Arial Unicode MS" w:cs="Arial Unicode MS"/>
                <w:color w:val="595959" w:themeColor="text1" w:themeTint="A6"/>
                <w:sz w:val="20"/>
                <w:szCs w:val="20"/>
              </w:rPr>
              <w:t xml:space="preserve"> </w:t>
            </w:r>
            <w:r w:rsidRPr="001262BE">
              <w:rPr>
                <w:rFonts w:ascii="Arial Unicode MS" w:eastAsia="Arial Unicode MS" w:hAnsi="Arial Unicode MS" w:cs="Arial Unicode MS" w:hint="cs"/>
                <w:color w:val="595959" w:themeColor="text1" w:themeTint="A6"/>
                <w:sz w:val="20"/>
                <w:szCs w:val="20"/>
                <w:rtl/>
              </w:rPr>
              <w:t>مدة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صلاحية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 xml:space="preserve"> (3 </w:t>
            </w:r>
            <w:r w:rsidRPr="001262BE">
              <w:rPr>
                <w:rFonts w:ascii="Arial Unicode MS" w:eastAsia="Arial Unicode MS" w:hAnsi="Arial Unicode MS" w:cs="Arial Unicode MS" w:hint="cs"/>
                <w:color w:val="595959" w:themeColor="text1" w:themeTint="A6"/>
                <w:sz w:val="20"/>
                <w:szCs w:val="20"/>
                <w:rtl/>
              </w:rPr>
              <w:t>سنوات</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من</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تاريخ</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إصدارها</w:t>
            </w:r>
            <w:r w:rsidRPr="001262BE">
              <w:rPr>
                <w:rFonts w:ascii="Arial Unicode MS" w:eastAsia="Arial Unicode MS" w:hAnsi="Arial Unicode MS" w:cs="Arial Unicode MS"/>
                <w:color w:val="595959" w:themeColor="text1" w:themeTint="A6"/>
                <w:sz w:val="20"/>
                <w:szCs w:val="20"/>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1262BE"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2.2</w:t>
            </w:r>
            <w:r w:rsidRPr="004B17C2">
              <w:rPr>
                <w:rFonts w:ascii="Arial Unicode MS" w:eastAsia="Arial Unicode MS" w:hAnsi="Arial Unicode MS" w:cs="Arial Unicode MS"/>
                <w:b/>
                <w:bC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The Bank shall renew the Card automatically upon the expiry.</w:t>
            </w:r>
          </w:p>
        </w:tc>
        <w:tc>
          <w:tcPr>
            <w:tcW w:w="5638" w:type="dxa"/>
            <w:gridSpan w:val="2"/>
            <w:tcBorders>
              <w:top w:val="nil"/>
              <w:left w:val="nil"/>
              <w:bottom w:val="nil"/>
              <w:right w:val="nil"/>
            </w:tcBorders>
          </w:tcPr>
          <w:p w:rsidR="001262BE" w:rsidRPr="001262BE" w:rsidRDefault="001262BE"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2-2</w:t>
            </w:r>
            <w:r w:rsidRPr="001262BE">
              <w:rPr>
                <w:rFonts w:ascii="Arial Unicode MS" w:eastAsia="Arial Unicode MS" w:hAnsi="Arial Unicode MS" w:cs="Arial Unicode MS"/>
                <w:b/>
                <w:bCs/>
                <w:color w:val="595959" w:themeColor="text1" w:themeTint="A6"/>
                <w:sz w:val="20"/>
                <w:szCs w:val="20"/>
                <w:rtl/>
              </w:rPr>
              <w:t xml:space="preserve"> </w:t>
            </w:r>
            <w:r>
              <w:rPr>
                <w:rFonts w:ascii="Arial Unicode MS" w:eastAsia="Arial Unicode MS" w:hAnsi="Arial Unicode MS" w:cs="Arial Unicode MS"/>
                <w:b/>
                <w:bCs/>
                <w:color w:val="595959" w:themeColor="text1" w:themeTint="A6"/>
                <w:sz w:val="20"/>
                <w:szCs w:val="20"/>
              </w:rPr>
              <w:t xml:space="preserve"> </w:t>
            </w:r>
            <w:r w:rsidRPr="001262BE">
              <w:rPr>
                <w:rFonts w:ascii="Arial Unicode MS" w:eastAsia="Arial Unicode MS" w:hAnsi="Arial Unicode MS" w:cs="Arial Unicode MS" w:hint="cs"/>
                <w:color w:val="595959" w:themeColor="text1" w:themeTint="A6"/>
                <w:sz w:val="20"/>
                <w:szCs w:val="20"/>
                <w:rtl/>
              </w:rPr>
              <w:t>يقوم</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البنك</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بتجديد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البطاقة</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تلقائياً</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بمجرد</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انتهاء</w:t>
            </w:r>
            <w:r w:rsidRPr="001262BE">
              <w:rPr>
                <w:rFonts w:ascii="Arial Unicode MS" w:eastAsia="Arial Unicode MS" w:hAnsi="Arial Unicode MS" w:cs="Arial Unicode MS"/>
                <w:color w:val="595959" w:themeColor="text1" w:themeTint="A6"/>
                <w:sz w:val="20"/>
                <w:szCs w:val="20"/>
                <w:rtl/>
              </w:rPr>
              <w:t xml:space="preserve"> </w:t>
            </w:r>
            <w:r w:rsidRPr="001262BE">
              <w:rPr>
                <w:rFonts w:ascii="Arial Unicode MS" w:eastAsia="Arial Unicode MS" w:hAnsi="Arial Unicode MS" w:cs="Arial Unicode MS" w:hint="cs"/>
                <w:color w:val="595959" w:themeColor="text1" w:themeTint="A6"/>
                <w:sz w:val="20"/>
                <w:szCs w:val="20"/>
                <w:rtl/>
              </w:rPr>
              <w:t>صلاحيتها</w:t>
            </w:r>
            <w:r w:rsidRPr="001262BE">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Delivery of The Card</w:t>
            </w:r>
          </w:p>
        </w:tc>
        <w:tc>
          <w:tcPr>
            <w:tcW w:w="5638"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4"/>
              </w:numPr>
              <w:tabs>
                <w:tab w:val="left" w:pos="0"/>
              </w:tabs>
              <w:spacing w:line="20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تسليم</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666D5" w:rsidP="005F075D">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3-1</w:t>
            </w:r>
            <w:r w:rsidR="005E76AA" w:rsidRPr="004B17C2">
              <w:rPr>
                <w:rFonts w:ascii="Arial Unicode MS" w:eastAsia="Arial Unicode MS" w:hAnsi="Arial Unicode MS" w:cs="Arial Unicode MS"/>
                <w:color w:val="595959" w:themeColor="text1" w:themeTint="A6"/>
                <w:sz w:val="17"/>
                <w:szCs w:val="17"/>
              </w:rPr>
              <w:t xml:space="preserve"> The Bank issues the card to the customer and activates it during the account opening</w:t>
            </w:r>
            <w:r w:rsidR="005F075D" w:rsidRPr="004B17C2">
              <w:rPr>
                <w:rFonts w:ascii="Arial Unicode MS" w:eastAsia="Arial Unicode MS" w:hAnsi="Arial Unicode MS" w:cs="Arial Unicode MS"/>
                <w:color w:val="595959" w:themeColor="text1" w:themeTint="A6"/>
                <w:sz w:val="17"/>
                <w:szCs w:val="17"/>
              </w:rPr>
              <w:t xml:space="preserve"> immediately (instant issuance) o</w:t>
            </w:r>
            <w:r w:rsidR="00C47DC7" w:rsidRPr="004B17C2">
              <w:rPr>
                <w:rFonts w:ascii="Arial Unicode MS" w:eastAsia="Arial Unicode MS" w:hAnsi="Arial Unicode MS" w:cs="Arial Unicode MS"/>
                <w:color w:val="595959" w:themeColor="text1" w:themeTint="A6"/>
                <w:sz w:val="17"/>
                <w:szCs w:val="17"/>
              </w:rPr>
              <w:t>r any point of time upon customer’s request to re-issue the card.</w:t>
            </w:r>
          </w:p>
        </w:tc>
        <w:tc>
          <w:tcPr>
            <w:tcW w:w="5638" w:type="dxa"/>
            <w:gridSpan w:val="2"/>
            <w:tcBorders>
              <w:top w:val="nil"/>
              <w:left w:val="nil"/>
              <w:bottom w:val="nil"/>
              <w:right w:val="nil"/>
            </w:tcBorders>
          </w:tcPr>
          <w:p w:rsidR="001262BE" w:rsidRPr="005E76AA" w:rsidRDefault="005E76AA"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1- 3</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يقوم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البنك</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بتسليم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للعميل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وتفعيلها</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أثناء</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فتح</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الحساب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بشكل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فوري</w:t>
            </w:r>
            <w:r w:rsidRPr="005E76AA">
              <w:rPr>
                <w:rFonts w:ascii="Arial Unicode MS" w:eastAsia="Arial Unicode MS" w:hAnsi="Arial Unicode MS" w:cs="Arial Unicode MS"/>
                <w:color w:val="595959" w:themeColor="text1" w:themeTint="A6"/>
                <w:sz w:val="20"/>
                <w:szCs w:val="20"/>
                <w:rtl/>
              </w:rPr>
              <w:t>.</w:t>
            </w:r>
            <w:r w:rsidR="00C47DC7">
              <w:rPr>
                <w:rFonts w:ascii="Arial Unicode MS" w:eastAsia="Arial Unicode MS" w:hAnsi="Arial Unicode MS" w:cs="Arial Unicode MS" w:hint="cs"/>
                <w:color w:val="595959" w:themeColor="text1" w:themeTint="A6"/>
                <w:sz w:val="20"/>
                <w:szCs w:val="20"/>
                <w:rtl/>
              </w:rPr>
              <w:t xml:space="preserve"> أو في أي وقت حسب طلب العميل باعادة إصدار 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666D5"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3-2</w:t>
            </w:r>
            <w:r w:rsidR="005E76AA" w:rsidRPr="004B17C2">
              <w:rPr>
                <w:rFonts w:ascii="Arial Unicode MS" w:eastAsia="Arial Unicode MS" w:hAnsi="Arial Unicode MS" w:cs="Arial Unicode M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Customers</w:t>
            </w:r>
            <w:r w:rsidR="005E76AA" w:rsidRPr="004B17C2">
              <w:rPr>
                <w:rFonts w:ascii="Arial Unicode MS" w:eastAsia="Arial Unicode MS" w:hAnsi="Arial Unicode MS" w:cs="Arial Unicode MS"/>
                <w:color w:val="595959" w:themeColor="text1" w:themeTint="A6"/>
                <w:sz w:val="17"/>
                <w:szCs w:val="17"/>
              </w:rPr>
              <w:t xml:space="preserve"> will be requested to choose a PIN number during account opening. The Card shall only be used by the Card member, and the Card member shall not be entitled to transfer/give it to a third party.</w:t>
            </w:r>
          </w:p>
        </w:tc>
        <w:tc>
          <w:tcPr>
            <w:tcW w:w="5638" w:type="dxa"/>
            <w:gridSpan w:val="2"/>
            <w:tcBorders>
              <w:top w:val="nil"/>
              <w:left w:val="nil"/>
              <w:bottom w:val="nil"/>
              <w:right w:val="nil"/>
            </w:tcBorders>
          </w:tcPr>
          <w:p w:rsidR="001262BE" w:rsidRPr="001262BE" w:rsidRDefault="005E76A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 xml:space="preserve">2-3 </w:t>
            </w:r>
            <w:r w:rsidRPr="005E76AA">
              <w:rPr>
                <w:rFonts w:ascii="Arial Unicode MS" w:eastAsia="Arial Unicode MS" w:hAnsi="Arial Unicode MS" w:cs="Arial Unicode MS" w:hint="cs"/>
                <w:color w:val="595959" w:themeColor="text1" w:themeTint="A6"/>
                <w:sz w:val="20"/>
                <w:szCs w:val="20"/>
                <w:rtl/>
              </w:rPr>
              <w:t>يصدر</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البنك</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رقم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سري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color w:val="595959" w:themeColor="text1" w:themeTint="A6"/>
                <w:sz w:val="20"/>
                <w:szCs w:val="20"/>
              </w:rPr>
              <w:t>PIN</w:t>
            </w:r>
            <w:r w:rsidRPr="005E76AA">
              <w:rPr>
                <w:rFonts w:ascii="Arial Unicode MS" w:eastAsia="Arial Unicode MS" w:hAnsi="Arial Unicode MS" w:cs="Arial Unicode MS"/>
                <w:color w:val="595959" w:themeColor="text1" w:themeTint="A6"/>
                <w:sz w:val="20"/>
                <w:szCs w:val="20"/>
                <w:rtl/>
              </w:rPr>
              <w:t>)</w:t>
            </w:r>
            <w:r w:rsidR="00C47DC7">
              <w:rPr>
                <w:rFonts w:ascii="Arial Unicode MS" w:eastAsia="Arial Unicode MS" w:hAnsi="Arial Unicode MS" w:cs="Arial Unicode MS" w:hint="c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للعميل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أثناء</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فتح</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الحساب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واستلام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ويلتزم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صاحب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بالمحافظة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على</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الرقم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السري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وعدم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افشائه،</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ويتحمل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وحده</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أي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مسئولية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مترتبة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على</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إفشائه</w:t>
            </w:r>
            <w:r w:rsidRPr="005E76AA">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5E76AA"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tl/>
              </w:rPr>
              <w:t>3-3</w:t>
            </w:r>
            <w:r w:rsidRPr="004B17C2">
              <w:rPr>
                <w:rFonts w:ascii="Arial Unicode MS" w:eastAsia="Arial Unicode MS" w:hAnsi="Arial Unicode MS" w:cs="Arial Unicode MS"/>
                <w:color w:val="595959" w:themeColor="text1" w:themeTint="A6"/>
                <w:sz w:val="17"/>
                <w:szCs w:val="17"/>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638" w:type="dxa"/>
            <w:gridSpan w:val="2"/>
            <w:tcBorders>
              <w:top w:val="nil"/>
              <w:left w:val="nil"/>
              <w:bottom w:val="nil"/>
              <w:right w:val="nil"/>
            </w:tcBorders>
          </w:tcPr>
          <w:p w:rsidR="001262BE" w:rsidRPr="001262BE" w:rsidRDefault="005E76A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6666D5">
              <w:rPr>
                <w:rFonts w:ascii="Arial Unicode MS" w:eastAsia="Arial Unicode MS" w:hAnsi="Arial Unicode MS" w:cs="Arial Unicode MS"/>
                <w:color w:val="595959" w:themeColor="text1" w:themeTint="A6"/>
                <w:sz w:val="20"/>
                <w:szCs w:val="20"/>
                <w:rtl/>
              </w:rPr>
              <w:t>3-3</w:t>
            </w:r>
            <w:r w:rsidRPr="005E76AA">
              <w:rPr>
                <w:rFonts w:ascii="Arial Unicode MS" w:eastAsia="Arial Unicode MS" w:hAnsi="Arial Unicode MS" w:cs="Arial Unicode MS"/>
                <w:b/>
                <w:bC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يمكن</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إرسال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عبر</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البريد</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حسب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رغبة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حامل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وفي</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حال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تلف</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لعدم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إمكانية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توصيل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إلى</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صاحب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بسبب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عدم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تجاوب</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حامل</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يحق</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للبنك</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فرض</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رسوم</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متعلقة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بإعادة</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إصدار</w:t>
            </w:r>
            <w:r w:rsidRPr="005E76AA">
              <w:rPr>
                <w:rFonts w:ascii="Arial Unicode MS" w:eastAsia="Arial Unicode MS" w:hAnsi="Arial Unicode MS" w:cs="Arial Unicode MS"/>
                <w:color w:val="595959" w:themeColor="text1" w:themeTint="A6"/>
                <w:sz w:val="20"/>
                <w:szCs w:val="20"/>
                <w:rtl/>
              </w:rPr>
              <w:t xml:space="preserve"> </w:t>
            </w:r>
            <w:r w:rsidRPr="005E76AA">
              <w:rPr>
                <w:rFonts w:ascii="Arial Unicode MS" w:eastAsia="Arial Unicode MS" w:hAnsi="Arial Unicode MS" w:cs="Arial Unicode MS" w:hint="cs"/>
                <w:color w:val="595959" w:themeColor="text1" w:themeTint="A6"/>
                <w:sz w:val="20"/>
                <w:szCs w:val="20"/>
                <w:rtl/>
              </w:rPr>
              <w:t>البطاقة</w:t>
            </w:r>
            <w:r w:rsidRPr="005E76AA">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Use of the Card</w:t>
            </w:r>
          </w:p>
        </w:tc>
        <w:tc>
          <w:tcPr>
            <w:tcW w:w="5638" w:type="dxa"/>
            <w:gridSpan w:val="2"/>
            <w:tcBorders>
              <w:top w:val="nil"/>
              <w:left w:val="nil"/>
              <w:bottom w:val="nil"/>
              <w:right w:val="nil"/>
            </w:tcBorders>
            <w:shd w:val="clear" w:color="auto" w:fill="D9D9D9" w:themeFill="background1" w:themeFillShade="D9"/>
          </w:tcPr>
          <w:p w:rsidR="001262BE" w:rsidRPr="000C2AF4" w:rsidRDefault="005E76AA"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استخدام</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4-1</w:t>
            </w:r>
            <w:r w:rsidR="005E76AA" w:rsidRPr="004B17C2">
              <w:rPr>
                <w:rFonts w:ascii="Arial Unicode MS" w:eastAsia="Arial Unicode MS" w:hAnsi="Arial Unicode MS" w:cs="Arial Unicode MS"/>
                <w:color w:val="595959" w:themeColor="text1" w:themeTint="A6"/>
                <w:sz w:val="17"/>
                <w:szCs w:val="17"/>
              </w:rPr>
              <w:t xml:space="preserve"> The Card will be used for cash advance services through ATM (domestic &amp; international) or to purchase goods or services through POSs (domestic &amp; international) or for e-commerce/online shopping – subject to </w:t>
            </w:r>
            <w:r w:rsidR="0047738C" w:rsidRPr="004B17C2">
              <w:rPr>
                <w:rFonts w:ascii="Arial Unicode MS" w:eastAsia="Arial Unicode MS" w:hAnsi="Arial Unicode MS" w:cs="Arial Unicode MS"/>
                <w:color w:val="595959" w:themeColor="text1" w:themeTint="A6"/>
                <w:sz w:val="17"/>
                <w:szCs w:val="17"/>
              </w:rPr>
              <w:t xml:space="preserve"> regulatory instructions</w:t>
            </w:r>
            <w:r w:rsidR="005E76AA" w:rsidRPr="004B17C2">
              <w:rPr>
                <w:rFonts w:ascii="Arial Unicode MS" w:eastAsia="Arial Unicode MS" w:hAnsi="Arial Unicode MS" w:cs="Arial Unicode MS"/>
                <w:color w:val="595959" w:themeColor="text1" w:themeTint="A6"/>
                <w:sz w:val="17"/>
                <w:szCs w:val="17"/>
              </w:rPr>
              <w:t>, provided that the PIN will always be used</w:t>
            </w:r>
            <w:r w:rsidR="00192635" w:rsidRPr="004B17C2">
              <w:rPr>
                <w:rFonts w:ascii="Arial Unicode MS" w:eastAsia="Arial Unicode MS" w:hAnsi="Arial Unicode MS" w:cs="Arial Unicode MS"/>
                <w:color w:val="595959" w:themeColor="text1" w:themeTint="A6"/>
                <w:sz w:val="17"/>
                <w:szCs w:val="17"/>
              </w:rPr>
              <w:t xml:space="preserve"> depending on type of transaction.</w:t>
            </w:r>
            <w:r w:rsidR="005E76AA" w:rsidRPr="004B17C2">
              <w:rPr>
                <w:rFonts w:ascii="Arial Unicode MS" w:eastAsia="Arial Unicode MS" w:hAnsi="Arial Unicode MS" w:cs="Arial Unicode MS"/>
                <w:color w:val="595959" w:themeColor="text1" w:themeTint="A6"/>
                <w:sz w:val="17"/>
                <w:szCs w:val="17"/>
              </w:rPr>
              <w:t>.</w:t>
            </w:r>
          </w:p>
        </w:tc>
        <w:tc>
          <w:tcPr>
            <w:tcW w:w="5638" w:type="dxa"/>
            <w:gridSpan w:val="2"/>
            <w:tcBorders>
              <w:top w:val="nil"/>
              <w:left w:val="nil"/>
              <w:bottom w:val="nil"/>
              <w:right w:val="nil"/>
            </w:tcBorders>
          </w:tcPr>
          <w:p w:rsidR="001262BE" w:rsidRPr="00E8451F" w:rsidRDefault="00E853A4" w:rsidP="00D649D8">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4-1</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تستخدم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لسحب</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المبالغ</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النقدية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عبر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أجهزة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الصراف</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الآلي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محلياً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خارجياً،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السلع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عبر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قنوات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نقاط</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البيع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محلياً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خارجياً،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أو</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عبر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المواقع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الإلكترونية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خلال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شبكة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الإنترنت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تخضع</w:t>
            </w:r>
            <w:r w:rsidR="005E76AA" w:rsidRPr="00E8451F">
              <w:rPr>
                <w:rFonts w:ascii="Arial Unicode MS" w:eastAsia="Arial Unicode MS" w:hAnsi="Arial Unicode MS" w:cs="Arial Unicode MS"/>
                <w:color w:val="595959" w:themeColor="text1" w:themeTint="A6"/>
                <w:sz w:val="20"/>
                <w:szCs w:val="20"/>
                <w:rtl/>
              </w:rPr>
              <w:t xml:space="preserve"> </w:t>
            </w:r>
            <w:r w:rsidR="0047738C">
              <w:rPr>
                <w:rFonts w:ascii="Arial Unicode MS" w:eastAsia="Arial Unicode MS" w:hAnsi="Arial Unicode MS" w:cs="Arial Unicode MS" w:hint="cs"/>
                <w:color w:val="595959" w:themeColor="text1" w:themeTint="A6"/>
                <w:sz w:val="20"/>
                <w:szCs w:val="20"/>
                <w:rtl/>
              </w:rPr>
              <w:t>للتعليمات الرقابية</w:t>
            </w:r>
            <w:r w:rsidR="005E76AA" w:rsidRPr="00E8451F">
              <w:rPr>
                <w:rFonts w:ascii="Arial Unicode MS" w:eastAsia="Arial Unicode MS" w:hAnsi="Arial Unicode MS" w:cs="Arial Unicode MS" w:hint="cs"/>
                <w:color w:val="595959" w:themeColor="text1" w:themeTint="A6"/>
                <w:sz w:val="20"/>
                <w:szCs w:val="20"/>
                <w:rtl/>
              </w:rPr>
              <w:t>،</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مراعاة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استخدام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الرقم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السري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color w:val="595959" w:themeColor="text1" w:themeTint="A6"/>
                <w:sz w:val="20"/>
                <w:szCs w:val="20"/>
              </w:rPr>
              <w:t>PIN</w:t>
            </w:r>
            <w:r w:rsidR="005E76AA" w:rsidRPr="00E8451F">
              <w:rPr>
                <w:rFonts w:ascii="Arial Unicode MS" w:eastAsia="Arial Unicode MS" w:hAnsi="Arial Unicode MS" w:cs="Arial Unicode MS"/>
                <w:color w:val="595959" w:themeColor="text1" w:themeTint="A6"/>
                <w:sz w:val="20"/>
                <w:szCs w:val="20"/>
                <w:rtl/>
              </w:rPr>
              <w:t>)</w:t>
            </w:r>
            <w:r w:rsidR="004F6973">
              <w:rPr>
                <w:rFonts w:ascii="Arial Unicode MS" w:eastAsia="Arial Unicode MS" w:hAnsi="Arial Unicode MS" w:cs="Arial Unicode MS" w:hint="cs"/>
                <w:color w:val="595959" w:themeColor="text1" w:themeTint="A6"/>
                <w:sz w:val="20"/>
                <w:szCs w:val="20"/>
                <w:rtl/>
              </w:rPr>
              <w:t xml:space="preserve"> استنادا ً لنوع العملية</w:t>
            </w:r>
            <w:r w:rsidR="005E76AA"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362979">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4-2</w:t>
            </w:r>
            <w:r w:rsidR="005E76AA" w:rsidRPr="004B17C2">
              <w:rPr>
                <w:rFonts w:ascii="Arial Unicode MS" w:eastAsia="Arial Unicode MS" w:hAnsi="Arial Unicode MS" w:cs="Arial Unicode MS"/>
                <w:color w:val="595959" w:themeColor="text1" w:themeTint="A6"/>
                <w:sz w:val="17"/>
                <w:szCs w:val="17"/>
              </w:rPr>
              <w:t xml:space="preserve"> </w:t>
            </w:r>
            <w:r w:rsidR="006666D5" w:rsidRPr="004B17C2">
              <w:rPr>
                <w:rFonts w:ascii="Arial Unicode MS" w:eastAsia="Arial Unicode MS" w:hAnsi="Arial Unicode MS" w:cs="Arial Unicode MS"/>
                <w:color w:val="595959" w:themeColor="text1" w:themeTint="A6"/>
                <w:sz w:val="17"/>
                <w:szCs w:val="17"/>
              </w:rPr>
              <w:t>Cardholders</w:t>
            </w:r>
            <w:r w:rsidR="005E76AA" w:rsidRPr="004B17C2">
              <w:rPr>
                <w:rFonts w:ascii="Arial Unicode MS" w:eastAsia="Arial Unicode MS" w:hAnsi="Arial Unicode MS" w:cs="Arial Unicode MS"/>
                <w:color w:val="595959" w:themeColor="text1" w:themeTint="A6"/>
                <w:sz w:val="17"/>
                <w:szCs w:val="17"/>
              </w:rPr>
              <w:t xml:space="preserve"> is not required to enter their PIN for purchase transactions done through Atheer for amounts up to SR </w:t>
            </w:r>
            <w:r w:rsidR="00362979">
              <w:rPr>
                <w:rFonts w:ascii="Arial Unicode MS" w:eastAsia="Arial Unicode MS" w:hAnsi="Arial Unicode MS" w:cs="Arial Unicode MS" w:hint="cs"/>
                <w:color w:val="595959" w:themeColor="text1" w:themeTint="A6"/>
                <w:sz w:val="17"/>
                <w:szCs w:val="17"/>
                <w:rtl/>
              </w:rPr>
              <w:t>3</w:t>
            </w:r>
            <w:r w:rsidR="005E76AA" w:rsidRPr="004B17C2">
              <w:rPr>
                <w:rFonts w:ascii="Arial Unicode MS" w:eastAsia="Arial Unicode MS" w:hAnsi="Arial Unicode MS" w:cs="Arial Unicode MS"/>
                <w:color w:val="595959" w:themeColor="text1" w:themeTint="A6"/>
                <w:sz w:val="17"/>
                <w:szCs w:val="17"/>
              </w:rPr>
              <w:t>00.</w:t>
            </w:r>
          </w:p>
        </w:tc>
        <w:tc>
          <w:tcPr>
            <w:tcW w:w="5638" w:type="dxa"/>
            <w:gridSpan w:val="2"/>
            <w:tcBorders>
              <w:top w:val="nil"/>
              <w:left w:val="nil"/>
              <w:bottom w:val="nil"/>
              <w:right w:val="nil"/>
            </w:tcBorders>
          </w:tcPr>
          <w:p w:rsidR="001262BE" w:rsidRPr="00E8451F" w:rsidRDefault="00E853A4" w:rsidP="00362979">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4-2</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يتطلب</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من</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حامل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المزودة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بخدمة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أثير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إدخال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الرقم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السري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عند</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تمرير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أمام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الجهاز</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لعمليات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التي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تصل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قيمتها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حتى</w:t>
            </w:r>
            <w:r w:rsidR="005E76AA" w:rsidRPr="00E8451F">
              <w:rPr>
                <w:rFonts w:ascii="Arial Unicode MS" w:eastAsia="Arial Unicode MS" w:hAnsi="Arial Unicode MS" w:cs="Arial Unicode MS"/>
                <w:color w:val="595959" w:themeColor="text1" w:themeTint="A6"/>
                <w:sz w:val="20"/>
                <w:szCs w:val="20"/>
                <w:rtl/>
              </w:rPr>
              <w:t xml:space="preserve"> </w:t>
            </w:r>
            <w:r w:rsidR="00362979">
              <w:rPr>
                <w:rFonts w:ascii="Arial Unicode MS" w:eastAsia="Arial Unicode MS" w:hAnsi="Arial Unicode MS" w:cs="Arial Unicode MS" w:hint="cs"/>
                <w:color w:val="595959" w:themeColor="text1" w:themeTint="A6"/>
                <w:sz w:val="20"/>
                <w:szCs w:val="20"/>
                <w:rtl/>
              </w:rPr>
              <w:t>3</w:t>
            </w:r>
            <w:r w:rsidR="005E76AA" w:rsidRPr="00E8451F">
              <w:rPr>
                <w:rFonts w:ascii="Arial Unicode MS" w:eastAsia="Arial Unicode MS" w:hAnsi="Arial Unicode MS" w:cs="Arial Unicode MS"/>
                <w:color w:val="595959" w:themeColor="text1" w:themeTint="A6"/>
                <w:sz w:val="20"/>
                <w:szCs w:val="20"/>
                <w:rtl/>
              </w:rPr>
              <w:t xml:space="preserve">00 </w:t>
            </w:r>
            <w:r w:rsidR="005E76AA" w:rsidRPr="00E8451F">
              <w:rPr>
                <w:rFonts w:ascii="Arial Unicode MS" w:eastAsia="Arial Unicode MS" w:hAnsi="Arial Unicode MS" w:cs="Arial Unicode MS" w:hint="cs"/>
                <w:color w:val="595959" w:themeColor="text1" w:themeTint="A6"/>
                <w:sz w:val="20"/>
                <w:szCs w:val="20"/>
                <w:rtl/>
              </w:rPr>
              <w:t>ريال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كحد</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أقصى</w:t>
            </w:r>
            <w:r w:rsidR="005E76AA"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362979">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4-3</w:t>
            </w:r>
            <w:r w:rsidR="006666D5" w:rsidRPr="004B17C2">
              <w:rPr>
                <w:rFonts w:ascii="Arial Unicode MS" w:eastAsia="Arial Unicode MS" w:hAnsi="Arial Unicode MS" w:cs="Arial Unicode MS"/>
                <w:color w:val="595959" w:themeColor="text1" w:themeTint="A6"/>
                <w:sz w:val="17"/>
                <w:szCs w:val="17"/>
              </w:rPr>
              <w:t xml:space="preserve"> </w:t>
            </w:r>
            <w:r w:rsidR="005E76AA" w:rsidRPr="004B17C2">
              <w:rPr>
                <w:rFonts w:ascii="Arial Unicode MS" w:eastAsia="Arial Unicode MS" w:hAnsi="Arial Unicode MS" w:cs="Arial Unicode MS"/>
                <w:color w:val="595959" w:themeColor="text1" w:themeTint="A6"/>
                <w:sz w:val="17"/>
                <w:szCs w:val="17"/>
              </w:rPr>
              <w:t xml:space="preserve">For Atheer cards, POS terminals will ask for PIN for purchase transactions with amounts above SR </w:t>
            </w:r>
            <w:r w:rsidR="00362979">
              <w:rPr>
                <w:rFonts w:ascii="Arial Unicode MS" w:eastAsia="Arial Unicode MS" w:hAnsi="Arial Unicode MS" w:cs="Arial Unicode MS" w:hint="cs"/>
                <w:color w:val="595959" w:themeColor="text1" w:themeTint="A6"/>
                <w:sz w:val="17"/>
                <w:szCs w:val="17"/>
                <w:rtl/>
              </w:rPr>
              <w:t>3</w:t>
            </w:r>
            <w:r w:rsidR="005E76AA" w:rsidRPr="004B17C2">
              <w:rPr>
                <w:rFonts w:ascii="Arial Unicode MS" w:eastAsia="Arial Unicode MS" w:hAnsi="Arial Unicode MS" w:cs="Arial Unicode MS"/>
                <w:color w:val="595959" w:themeColor="text1" w:themeTint="A6"/>
                <w:sz w:val="17"/>
                <w:szCs w:val="17"/>
              </w:rPr>
              <w:t>00.</w:t>
            </w:r>
          </w:p>
        </w:tc>
        <w:tc>
          <w:tcPr>
            <w:tcW w:w="5638" w:type="dxa"/>
            <w:gridSpan w:val="2"/>
            <w:tcBorders>
              <w:top w:val="nil"/>
              <w:left w:val="nil"/>
              <w:bottom w:val="nil"/>
              <w:right w:val="nil"/>
            </w:tcBorders>
          </w:tcPr>
          <w:p w:rsidR="001262BE" w:rsidRPr="00E8451F" w:rsidRDefault="00E853A4" w:rsidP="00362979">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4-3</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للبطاقات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المزودة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بخدمة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أثير</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سيطلب</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جهاز</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نقاط</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البيع</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إدخال</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الرقم</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السري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للبطاقة</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عند</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تمريرها</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لتنفيذ</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عمليات</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الشراء</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التي</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تتجاوز</w:t>
            </w:r>
            <w:r w:rsidR="005E76AA" w:rsidRPr="00E8451F">
              <w:rPr>
                <w:rFonts w:ascii="Arial Unicode MS" w:eastAsia="Arial Unicode MS" w:hAnsi="Arial Unicode MS" w:cs="Arial Unicode MS"/>
                <w:color w:val="595959" w:themeColor="text1" w:themeTint="A6"/>
                <w:sz w:val="20"/>
                <w:szCs w:val="20"/>
                <w:rtl/>
              </w:rPr>
              <w:t xml:space="preserve"> </w:t>
            </w:r>
            <w:r w:rsidR="005E76AA" w:rsidRPr="00E8451F">
              <w:rPr>
                <w:rFonts w:ascii="Arial Unicode MS" w:eastAsia="Arial Unicode MS" w:hAnsi="Arial Unicode MS" w:cs="Arial Unicode MS" w:hint="cs"/>
                <w:color w:val="595959" w:themeColor="text1" w:themeTint="A6"/>
                <w:sz w:val="20"/>
                <w:szCs w:val="20"/>
                <w:rtl/>
              </w:rPr>
              <w:t>قيمتها</w:t>
            </w:r>
            <w:r w:rsidR="005E76AA" w:rsidRPr="00E8451F">
              <w:rPr>
                <w:rFonts w:ascii="Arial Unicode MS" w:eastAsia="Arial Unicode MS" w:hAnsi="Arial Unicode MS" w:cs="Arial Unicode MS"/>
                <w:color w:val="595959" w:themeColor="text1" w:themeTint="A6"/>
                <w:sz w:val="20"/>
                <w:szCs w:val="20"/>
                <w:rtl/>
              </w:rPr>
              <w:t xml:space="preserve"> </w:t>
            </w:r>
            <w:r w:rsidR="00362979">
              <w:rPr>
                <w:rFonts w:ascii="Arial Unicode MS" w:eastAsia="Arial Unicode MS" w:hAnsi="Arial Unicode MS" w:cs="Arial Unicode MS" w:hint="cs"/>
                <w:color w:val="595959" w:themeColor="text1" w:themeTint="A6"/>
                <w:sz w:val="20"/>
                <w:szCs w:val="20"/>
                <w:rtl/>
              </w:rPr>
              <w:t>3</w:t>
            </w:r>
            <w:r w:rsidR="005E76AA" w:rsidRPr="00E8451F">
              <w:rPr>
                <w:rFonts w:ascii="Arial Unicode MS" w:eastAsia="Arial Unicode MS" w:hAnsi="Arial Unicode MS" w:cs="Arial Unicode MS"/>
                <w:color w:val="595959" w:themeColor="text1" w:themeTint="A6"/>
                <w:sz w:val="20"/>
                <w:szCs w:val="20"/>
                <w:rtl/>
              </w:rPr>
              <w:t xml:space="preserve">00 </w:t>
            </w:r>
            <w:r w:rsidR="005E76AA" w:rsidRPr="00E8451F">
              <w:rPr>
                <w:rFonts w:ascii="Arial Unicode MS" w:eastAsia="Arial Unicode MS" w:hAnsi="Arial Unicode MS" w:cs="Arial Unicode MS" w:hint="cs"/>
                <w:color w:val="595959" w:themeColor="text1" w:themeTint="A6"/>
                <w:sz w:val="20"/>
                <w:szCs w:val="20"/>
                <w:rtl/>
              </w:rPr>
              <w:t>ريال</w:t>
            </w:r>
            <w:r w:rsidR="005E76AA"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B56707"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tl/>
              </w:rPr>
              <w:t>4-4</w:t>
            </w:r>
            <w:r w:rsidRPr="004B17C2">
              <w:rPr>
                <w:rFonts w:ascii="Arial Unicode MS" w:eastAsia="Arial Unicode MS" w:hAnsi="Arial Unicode MS" w:cs="Arial Unicode MS"/>
                <w:color w:val="595959" w:themeColor="text1" w:themeTint="A6"/>
                <w:sz w:val="17"/>
                <w:szCs w:val="17"/>
              </w:rPr>
              <w:t xml:space="preserve"> When total cumulative Atheer transactions amount reaches SR 300, the cardholder will be requested to insert the card &amp; enter PIN. This is required for extra security and to reset Atheer values in order to use the service again.</w:t>
            </w:r>
          </w:p>
        </w:tc>
        <w:tc>
          <w:tcPr>
            <w:tcW w:w="5638" w:type="dxa"/>
            <w:gridSpan w:val="2"/>
            <w:tcBorders>
              <w:top w:val="nil"/>
              <w:left w:val="nil"/>
              <w:bottom w:val="nil"/>
              <w:right w:val="nil"/>
            </w:tcBorders>
          </w:tcPr>
          <w:p w:rsidR="001262BE" w:rsidRPr="00E8451F" w:rsidRDefault="00B56707"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E8451F">
              <w:rPr>
                <w:rFonts w:ascii="Arial Unicode MS" w:eastAsia="Arial Unicode MS" w:hAnsi="Arial Unicode MS" w:cs="Arial Unicode MS"/>
                <w:color w:val="595959" w:themeColor="text1" w:themeTint="A6"/>
                <w:sz w:val="20"/>
                <w:szCs w:val="20"/>
                <w:rtl/>
              </w:rPr>
              <w:t xml:space="preserve">4-4 </w:t>
            </w:r>
            <w:r w:rsidRPr="00E8451F">
              <w:rPr>
                <w:rFonts w:ascii="Arial Unicode MS" w:eastAsia="Arial Unicode MS" w:hAnsi="Arial Unicode MS" w:cs="Arial Unicode MS" w:hint="cs"/>
                <w:color w:val="595959" w:themeColor="text1" w:themeTint="A6"/>
                <w:sz w:val="20"/>
                <w:szCs w:val="20"/>
                <w:rtl/>
              </w:rPr>
              <w:t>عند</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وصول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المجموع</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الكلي</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لمبالغ</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العمليات</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الشرائية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المنفذة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على</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البطاقة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من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خلال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خدمة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أثير</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حتى</w:t>
            </w:r>
            <w:r w:rsidRPr="00E8451F">
              <w:rPr>
                <w:rFonts w:ascii="Arial Unicode MS" w:eastAsia="Arial Unicode MS" w:hAnsi="Arial Unicode MS" w:cs="Arial Unicode MS"/>
                <w:color w:val="595959" w:themeColor="text1" w:themeTint="A6"/>
                <w:sz w:val="20"/>
                <w:szCs w:val="20"/>
                <w:rtl/>
              </w:rPr>
              <w:t xml:space="preserve"> 300 </w:t>
            </w:r>
            <w:r w:rsidRPr="00E8451F">
              <w:rPr>
                <w:rFonts w:ascii="Arial Unicode MS" w:eastAsia="Arial Unicode MS" w:hAnsi="Arial Unicode MS" w:cs="Arial Unicode MS" w:hint="cs"/>
                <w:color w:val="595959" w:themeColor="text1" w:themeTint="A6"/>
                <w:sz w:val="20"/>
                <w:szCs w:val="20"/>
                <w:rtl/>
              </w:rPr>
              <w:t>ريال،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سيتم</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طلب</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إدخال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البطاقة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والرقم</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السري</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لأسباب</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أمنية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ولإعادة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تعيين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القيم</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السابقة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ليتمكن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حامل</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البطاقة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من</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استخدامها</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مرة</w:t>
            </w:r>
            <w:r w:rsidRPr="00E8451F">
              <w:rPr>
                <w:rFonts w:ascii="Arial Unicode MS" w:eastAsia="Arial Unicode MS" w:hAnsi="Arial Unicode MS" w:cs="Arial Unicode MS"/>
                <w:color w:val="595959" w:themeColor="text1" w:themeTint="A6"/>
                <w:sz w:val="20"/>
                <w:szCs w:val="20"/>
                <w:rtl/>
              </w:rPr>
              <w:t xml:space="preserve"> </w:t>
            </w:r>
            <w:r w:rsidRPr="00E8451F">
              <w:rPr>
                <w:rFonts w:ascii="Arial Unicode MS" w:eastAsia="Arial Unicode MS" w:hAnsi="Arial Unicode MS" w:cs="Arial Unicode MS" w:hint="cs"/>
                <w:color w:val="595959" w:themeColor="text1" w:themeTint="A6"/>
                <w:sz w:val="20"/>
                <w:szCs w:val="20"/>
                <w:rtl/>
              </w:rPr>
              <w:t>أخرى</w:t>
            </w:r>
            <w:r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4-5</w:t>
            </w:r>
            <w:r w:rsidR="006666D5" w:rsidRPr="004B17C2">
              <w:rPr>
                <w:rFonts w:ascii="Arial Unicode MS" w:eastAsia="Arial Unicode MS" w:hAnsi="Arial Unicode MS" w:cs="Arial Unicode M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The card can be used to withdraw cash up to a maximum of SR 5,000 per day from ATMs that accept these cards locally or externally using the (PIN).</w:t>
            </w:r>
          </w:p>
        </w:tc>
        <w:tc>
          <w:tcPr>
            <w:tcW w:w="5638" w:type="dxa"/>
            <w:gridSpan w:val="2"/>
            <w:tcBorders>
              <w:top w:val="nil"/>
              <w:left w:val="nil"/>
              <w:bottom w:val="nil"/>
              <w:right w:val="nil"/>
            </w:tcBorders>
          </w:tcPr>
          <w:p w:rsidR="001262BE" w:rsidRPr="00E8451F" w:rsidRDefault="00E853A4"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4-5</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تستخدم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لسحب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مبالغ</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نقدية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بحد</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أقصى</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color w:val="595959" w:themeColor="text1" w:themeTint="A6"/>
                <w:sz w:val="20"/>
                <w:szCs w:val="20"/>
              </w:rPr>
              <w:t>5,000</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ريال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يوميا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أجهزة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الصراف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الآلي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التي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تقبل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هذه</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البطاقات</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محلياً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خارجياً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مستخدما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الرقم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السري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color w:val="595959" w:themeColor="text1" w:themeTint="A6"/>
                <w:sz w:val="20"/>
                <w:szCs w:val="20"/>
              </w:rPr>
              <w:t>PIN</w:t>
            </w:r>
            <w:r w:rsidR="00B56707"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lastRenderedPageBreak/>
              <w:t>4-6</w:t>
            </w:r>
            <w:r w:rsidR="00B56707" w:rsidRPr="004B17C2">
              <w:rPr>
                <w:rFonts w:ascii="Arial Unicode MS" w:eastAsia="Arial Unicode MS" w:hAnsi="Arial Unicode MS" w:cs="Arial Unicode MS"/>
                <w:color w:val="595959" w:themeColor="text1" w:themeTint="A6"/>
                <w:sz w:val="17"/>
                <w:szCs w:val="17"/>
              </w:rPr>
              <w:t xml:space="preserve"> The card should be used by The Card member only, and the Card member is not entitled to transfer the Card to another party.</w:t>
            </w:r>
          </w:p>
        </w:tc>
        <w:tc>
          <w:tcPr>
            <w:tcW w:w="5638" w:type="dxa"/>
            <w:gridSpan w:val="2"/>
            <w:tcBorders>
              <w:top w:val="nil"/>
              <w:left w:val="nil"/>
              <w:bottom w:val="nil"/>
              <w:right w:val="nil"/>
            </w:tcBorders>
          </w:tcPr>
          <w:p w:rsidR="001262BE" w:rsidRPr="00E8451F" w:rsidRDefault="00E853A4"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4-6</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يتم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استخدام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قبل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صاحب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فقط،</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ولا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يحق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لصاحب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تحويلها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إلى</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طرف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آخر</w:t>
            </w:r>
            <w:r w:rsidR="00B56707" w:rsidRPr="00E8451F">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4-7</w:t>
            </w:r>
            <w:r w:rsidR="006666D5" w:rsidRPr="004B17C2">
              <w:rPr>
                <w:rFonts w:ascii="Arial Unicode MS" w:eastAsia="Arial Unicode MS" w:hAnsi="Arial Unicode MS" w:cs="Arial Unicode M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638" w:type="dxa"/>
            <w:gridSpan w:val="2"/>
            <w:tcBorders>
              <w:top w:val="nil"/>
              <w:left w:val="nil"/>
              <w:bottom w:val="nil"/>
              <w:right w:val="nil"/>
            </w:tcBorders>
          </w:tcPr>
          <w:p w:rsidR="001262BE" w:rsidRPr="00E8451F" w:rsidRDefault="00E853A4"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4-7</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يجوز</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لصاحب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استعمال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غرض</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غير</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مشروع</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مثل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شراء</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بضائع</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خدمات</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محظورة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بموجب</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الأنظمة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المحلية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الشريعة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الإسلامية،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وللبنك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الحق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حال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اكتشاف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مخالفة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هذا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القبيل</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رفض</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العملية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تعليق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استخدام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مؤقتاً،</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وفق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التقدير</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المطلق</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للبنك،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دون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أن</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يعـني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ذلك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التزام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البنك</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بمراقبة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العمليات</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المنفذة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أو</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إيقاف</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استخدام</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البطاقة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في</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أنشطة</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غير</w:t>
            </w:r>
            <w:r w:rsidR="00B56707" w:rsidRPr="00E8451F">
              <w:rPr>
                <w:rFonts w:ascii="Arial Unicode MS" w:eastAsia="Arial Unicode MS" w:hAnsi="Arial Unicode MS" w:cs="Arial Unicode MS"/>
                <w:color w:val="595959" w:themeColor="text1" w:themeTint="A6"/>
                <w:sz w:val="20"/>
                <w:szCs w:val="20"/>
                <w:rtl/>
              </w:rPr>
              <w:t xml:space="preserve"> </w:t>
            </w:r>
            <w:r w:rsidR="00B56707" w:rsidRPr="00E8451F">
              <w:rPr>
                <w:rFonts w:ascii="Arial Unicode MS" w:eastAsia="Arial Unicode MS" w:hAnsi="Arial Unicode MS" w:cs="Arial Unicode MS" w:hint="cs"/>
                <w:color w:val="595959" w:themeColor="text1" w:themeTint="A6"/>
                <w:sz w:val="20"/>
                <w:szCs w:val="20"/>
                <w:rtl/>
              </w:rPr>
              <w:t>مشروعة</w:t>
            </w:r>
            <w:r w:rsidR="00B56707" w:rsidRPr="00E8451F">
              <w:rPr>
                <w:rFonts w:ascii="Arial Unicode MS" w:eastAsia="Arial Unicode MS" w:hAnsi="Arial Unicode MS" w:cs="Arial Unicode MS"/>
                <w:color w:val="595959" w:themeColor="text1" w:themeTint="A6"/>
                <w:sz w:val="20"/>
                <w:szCs w:val="20"/>
                <w:rtl/>
              </w:rPr>
              <w:t>.</w:t>
            </w:r>
          </w:p>
        </w:tc>
      </w:tr>
      <w:tr w:rsidR="00BC0BFA" w:rsidRPr="0050620F" w:rsidTr="00CE35D1">
        <w:trPr>
          <w:trHeight w:val="53"/>
        </w:trPr>
        <w:tc>
          <w:tcPr>
            <w:tcW w:w="5630" w:type="dxa"/>
            <w:gridSpan w:val="2"/>
            <w:tcBorders>
              <w:top w:val="nil"/>
              <w:left w:val="nil"/>
              <w:bottom w:val="nil"/>
              <w:right w:val="nil"/>
            </w:tcBorders>
          </w:tcPr>
          <w:p w:rsidR="00BC0BFA" w:rsidRPr="004B17C2" w:rsidRDefault="00BC0BFA"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Pr>
                <w:rFonts w:ascii="Arial Unicode MS" w:eastAsia="Arial Unicode MS" w:hAnsi="Arial Unicode MS" w:cs="Arial Unicode MS"/>
                <w:color w:val="595959" w:themeColor="text1" w:themeTint="A6"/>
                <w:sz w:val="17"/>
                <w:szCs w:val="17"/>
              </w:rPr>
              <w:t xml:space="preserve">4-8 The Card member hereby authorizes the bank without referring back to him/her to deduct any amount(s) form his/her account which represents shortages in ATM cash notes cassettes </w:t>
            </w:r>
            <w:r w:rsidR="00120B71">
              <w:rPr>
                <w:rFonts w:ascii="Arial Unicode MS" w:eastAsia="Arial Unicode MS" w:hAnsi="Arial Unicode MS" w:cs="Arial Unicode MS"/>
                <w:color w:val="595959" w:themeColor="text1" w:themeTint="A6"/>
                <w:sz w:val="17"/>
                <w:szCs w:val="17"/>
              </w:rPr>
              <w:t>in case of withdrawing actual funds that exceeds the required ATM withdrawal transaction amount.</w:t>
            </w:r>
          </w:p>
        </w:tc>
        <w:tc>
          <w:tcPr>
            <w:tcW w:w="5638" w:type="dxa"/>
            <w:gridSpan w:val="2"/>
            <w:tcBorders>
              <w:top w:val="nil"/>
              <w:left w:val="nil"/>
              <w:bottom w:val="nil"/>
              <w:right w:val="nil"/>
            </w:tcBorders>
          </w:tcPr>
          <w:p w:rsidR="00BC0BFA" w:rsidRDefault="00BC0BFA" w:rsidP="00BC0BFA">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4-8 يفوض صاحب البطاقة البنك ودون الرجوع إليه بخصم أية مبالغ ناتجة عن عكس صناديق الفئات النقدية لأجهزة الصراف الآلي من حساب حامل البطاقة في حال تم سحب مبالغ نقدية تزيد فعليا عن المبلغ المطلوب من قبل العميل عند إجراء عمليات السحب النقدي من خلال </w:t>
            </w:r>
            <w:r w:rsidR="001A3916">
              <w:rPr>
                <w:rFonts w:ascii="Arial Unicode MS" w:eastAsia="Arial Unicode MS" w:hAnsi="Arial Unicode MS" w:cs="Arial Unicode MS" w:hint="cs"/>
                <w:color w:val="595959" w:themeColor="text1" w:themeTint="A6"/>
                <w:sz w:val="20"/>
                <w:szCs w:val="20"/>
                <w:rtl/>
              </w:rPr>
              <w:t>أجهزة</w:t>
            </w:r>
            <w:r>
              <w:rPr>
                <w:rFonts w:ascii="Arial Unicode MS" w:eastAsia="Arial Unicode MS" w:hAnsi="Arial Unicode MS" w:cs="Arial Unicode MS" w:hint="cs"/>
                <w:color w:val="595959" w:themeColor="text1" w:themeTint="A6"/>
                <w:sz w:val="20"/>
                <w:szCs w:val="20"/>
                <w:rtl/>
              </w:rPr>
              <w:t xml:space="preserve"> الصراف الآلي.</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B56707"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The Supplementary Card</w:t>
            </w:r>
          </w:p>
        </w:tc>
        <w:tc>
          <w:tcPr>
            <w:tcW w:w="5638" w:type="dxa"/>
            <w:gridSpan w:val="2"/>
            <w:tcBorders>
              <w:top w:val="nil"/>
              <w:left w:val="nil"/>
              <w:bottom w:val="nil"/>
              <w:right w:val="nil"/>
            </w:tcBorders>
            <w:shd w:val="clear" w:color="auto" w:fill="D9D9D9" w:themeFill="background1" w:themeFillShade="D9"/>
          </w:tcPr>
          <w:p w:rsidR="001262BE" w:rsidRPr="000C2AF4" w:rsidRDefault="00B56707"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البطاقة</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الإضافية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5-1</w:t>
            </w:r>
            <w:r w:rsidR="00B56707" w:rsidRPr="004B17C2">
              <w:rPr>
                <w:rFonts w:ascii="Arial Unicode MS" w:eastAsia="Arial Unicode MS" w:hAnsi="Arial Unicode MS" w:cs="Arial Unicode MS"/>
                <w:b/>
                <w:bC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A supplementary Card may be issued pursuant to a written/authenticated request submitted by the Primary Card member to the Bank requesting issuance of a Supplementary Card for a specific person, and the Bank shall have absolute discretion to approve such application or reject it.</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5-1</w:t>
            </w:r>
            <w:r w:rsidR="00B56707" w:rsidRPr="00B56707">
              <w:rPr>
                <w:rFonts w:ascii="Arial Unicode MS" w:eastAsia="Arial Unicode MS" w:hAnsi="Arial Unicode MS" w:cs="Arial Unicode MS"/>
                <w:b/>
                <w:bC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يجوز</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إصدار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بموجب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طلب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خطي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يقدمه</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صاحب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إلى</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البنك</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يطلب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فيه</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إصدار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لفرد</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معين،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وللبنك</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مطلق</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الحرية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قبول</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الطلب</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رفضه</w:t>
            </w:r>
            <w:r w:rsidR="00B56707" w:rsidRPr="00B56707">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5-2</w:t>
            </w:r>
            <w:r w:rsidR="00B56707" w:rsidRPr="004B17C2">
              <w:rPr>
                <w:rFonts w:ascii="Arial Unicode MS" w:eastAsia="Arial Unicode MS" w:hAnsi="Arial Unicode MS" w:cs="Arial Unicode MS"/>
                <w:b/>
                <w:bCs/>
                <w:color w:val="595959" w:themeColor="text1" w:themeTint="A6"/>
                <w:sz w:val="17"/>
                <w:szCs w:val="17"/>
              </w:rPr>
              <w:t xml:space="preserve"> </w:t>
            </w:r>
            <w:r w:rsidR="00B56707" w:rsidRPr="004B17C2">
              <w:rPr>
                <w:rFonts w:ascii="Arial Unicode MS" w:eastAsia="Arial Unicode MS" w:hAnsi="Arial Unicode MS" w:cs="Arial Unicode MS"/>
                <w:color w:val="595959" w:themeColor="text1" w:themeTint="A6"/>
                <w:sz w:val="17"/>
                <w:szCs w:val="17"/>
              </w:rPr>
              <w:t>The Supplementary Card will be subject to the same terms of the Primary Card as set forth in the General Terms &amp; Conditions.</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5-2</w:t>
            </w:r>
            <w:r w:rsidR="00B56707" w:rsidRPr="003215E0">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تخضع</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لذات</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الأحكام</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التي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تخضع</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لها</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وفق</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ما</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هو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مبين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الشروط</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والأحكام</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العامة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أدناه</w:t>
            </w:r>
            <w:r w:rsidR="00B56707" w:rsidRPr="00B56707">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5-3</w:t>
            </w:r>
            <w:r w:rsidR="00607962" w:rsidRPr="004B17C2">
              <w:rPr>
                <w:rFonts w:ascii="Arial Unicode MS" w:eastAsia="Arial Unicode MS" w:hAnsi="Arial Unicode MS" w:cs="Arial Unicode MS"/>
                <w:color w:val="595959" w:themeColor="text1" w:themeTint="A6"/>
                <w:sz w:val="17"/>
                <w:szCs w:val="17"/>
              </w:rPr>
              <w:t xml:space="preserve">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5-3</w:t>
            </w:r>
            <w:r w:rsidR="00B56707" w:rsidRPr="00B56707">
              <w:rPr>
                <w:rFonts w:ascii="Arial Unicode MS" w:eastAsia="Arial Unicode MS" w:hAnsi="Arial Unicode MS" w:cs="Arial Unicode MS"/>
                <w:b/>
                <w:bC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تعتبر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تابعة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حيث</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الإلغاء</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والتجديد</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والإيقاف،</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وغير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ذلك</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من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الأمور،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أما</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العكس</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فغير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صحيح،</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يكون</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لإلغاء</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تجديد</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أو</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إيقاف</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الإضافية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أي</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أثر</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على</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البطاقة</w:t>
            </w:r>
            <w:r w:rsidR="00B56707" w:rsidRPr="00B56707">
              <w:rPr>
                <w:rFonts w:ascii="Arial Unicode MS" w:eastAsia="Arial Unicode MS" w:hAnsi="Arial Unicode MS" w:cs="Arial Unicode MS"/>
                <w:color w:val="595959" w:themeColor="text1" w:themeTint="A6"/>
                <w:sz w:val="20"/>
                <w:szCs w:val="20"/>
                <w:rtl/>
              </w:rPr>
              <w:t xml:space="preserve"> </w:t>
            </w:r>
            <w:r w:rsidR="00B56707" w:rsidRPr="00B56707">
              <w:rPr>
                <w:rFonts w:ascii="Arial Unicode MS" w:eastAsia="Arial Unicode MS" w:hAnsi="Arial Unicode MS" w:cs="Arial Unicode MS" w:hint="cs"/>
                <w:color w:val="595959" w:themeColor="text1" w:themeTint="A6"/>
                <w:sz w:val="20"/>
                <w:szCs w:val="20"/>
                <w:rtl/>
              </w:rPr>
              <w:t>الرئيسية</w:t>
            </w:r>
            <w:r w:rsidR="00B56707" w:rsidRPr="00B56707">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5-4</w:t>
            </w:r>
            <w:r w:rsidR="003215E0" w:rsidRPr="004B17C2">
              <w:rPr>
                <w:rFonts w:ascii="Arial Unicode MS" w:eastAsia="Arial Unicode MS" w:hAnsi="Arial Unicode MS" w:cs="Arial Unicode M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5-4</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يكون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اليومي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شاملاً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ومع</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ذلك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يجوز</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يطلب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تحديد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يومي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للسحب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والمشتريات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كما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يبقى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جميع</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والرسوم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على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607962"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tl/>
              </w:rPr>
              <w:t>5-5</w:t>
            </w:r>
            <w:r w:rsidRPr="004B17C2">
              <w:rPr>
                <w:rFonts w:ascii="Arial Unicode MS" w:eastAsia="Arial Unicode MS" w:hAnsi="Arial Unicode MS" w:cs="Arial Unicode MS"/>
                <w:b/>
                <w:bC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The account of the Supplementary Card shall be the same Primary Card Account; therefore any transaction executed by the Supplementary Card member will be posted  to the Primary Card Account.</w:t>
            </w:r>
          </w:p>
        </w:tc>
        <w:tc>
          <w:tcPr>
            <w:tcW w:w="5638" w:type="dxa"/>
            <w:gridSpan w:val="2"/>
            <w:tcBorders>
              <w:top w:val="nil"/>
              <w:left w:val="nil"/>
              <w:bottom w:val="nil"/>
              <w:right w:val="nil"/>
            </w:tcBorders>
          </w:tcPr>
          <w:p w:rsidR="001262BE" w:rsidRPr="001262BE" w:rsidRDefault="00607962"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sidRPr="003215E0">
              <w:rPr>
                <w:rFonts w:ascii="Arial Unicode MS" w:eastAsia="Arial Unicode MS" w:hAnsi="Arial Unicode MS" w:cs="Arial Unicode MS"/>
                <w:color w:val="595959" w:themeColor="text1" w:themeTint="A6"/>
                <w:sz w:val="20"/>
                <w:szCs w:val="20"/>
                <w:rtl/>
              </w:rPr>
              <w:t>5-5</w:t>
            </w:r>
            <w:r w:rsidRPr="00607962">
              <w:rPr>
                <w:rFonts w:ascii="Arial Unicode MS" w:eastAsia="Arial Unicode MS" w:hAnsi="Arial Unicode MS" w:cs="Arial Unicode MS"/>
                <w:b/>
                <w:bC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يكون</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حساب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الإضافية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هو</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نفس</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حساب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الرئيسية،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وبالتالي</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فإن</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أي</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عملية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يقوم</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بها</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صاحب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الإضافية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يتم</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تسجيلها</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في</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حساب</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البطاقة</w:t>
            </w:r>
            <w:r w:rsidRPr="00607962">
              <w:rPr>
                <w:rFonts w:ascii="Arial Unicode MS" w:eastAsia="Arial Unicode MS" w:hAnsi="Arial Unicode MS" w:cs="Arial Unicode MS"/>
                <w:color w:val="595959" w:themeColor="text1" w:themeTint="A6"/>
                <w:sz w:val="20"/>
                <w:szCs w:val="20"/>
                <w:rtl/>
              </w:rPr>
              <w:t xml:space="preserve"> </w:t>
            </w:r>
            <w:r w:rsidRPr="00607962">
              <w:rPr>
                <w:rFonts w:ascii="Arial Unicode MS" w:eastAsia="Arial Unicode MS" w:hAnsi="Arial Unicode MS" w:cs="Arial Unicode MS" w:hint="cs"/>
                <w:color w:val="595959" w:themeColor="text1" w:themeTint="A6"/>
                <w:sz w:val="20"/>
                <w:szCs w:val="20"/>
                <w:rtl/>
              </w:rPr>
              <w:t>الرئيسية</w:t>
            </w:r>
            <w:r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E853A4"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5-6</w:t>
            </w:r>
            <w:r w:rsidR="003215E0" w:rsidRPr="004B17C2">
              <w:rPr>
                <w:rFonts w:ascii="Arial Unicode MS" w:eastAsia="Arial Unicode MS" w:hAnsi="Arial Unicode MS" w:cs="Arial Unicode M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The Owner of the Primary Card will be liable for all transactions resulting from the use of the Supplementary Card even if such transactions are executed by the Supplementary Card member.</w:t>
            </w:r>
          </w:p>
        </w:tc>
        <w:tc>
          <w:tcPr>
            <w:tcW w:w="5638" w:type="dxa"/>
            <w:gridSpan w:val="2"/>
            <w:tcBorders>
              <w:top w:val="nil"/>
              <w:left w:val="nil"/>
              <w:bottom w:val="nil"/>
              <w:right w:val="nil"/>
            </w:tcBorders>
          </w:tcPr>
          <w:p w:rsidR="001262BE" w:rsidRPr="001262BE" w:rsidRDefault="00E853A4"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5-6</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يكون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جميع</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الالتزامات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الناشئة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استخدام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حتى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ولو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كانت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ناشئة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قام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بها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607962"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Loss or Theft of the Card</w:t>
            </w:r>
          </w:p>
        </w:tc>
        <w:tc>
          <w:tcPr>
            <w:tcW w:w="5638" w:type="dxa"/>
            <w:gridSpan w:val="2"/>
            <w:tcBorders>
              <w:top w:val="nil"/>
              <w:left w:val="nil"/>
              <w:bottom w:val="nil"/>
              <w:right w:val="nil"/>
            </w:tcBorders>
            <w:shd w:val="clear" w:color="auto" w:fill="D9D9D9" w:themeFill="background1" w:themeFillShade="D9"/>
          </w:tcPr>
          <w:p w:rsidR="001262BE" w:rsidRPr="000C2AF4" w:rsidRDefault="00607962"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فقدان</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أو</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سرقة</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البطاقة</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8D542E">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6-1</w:t>
            </w:r>
            <w:r w:rsidR="003215E0" w:rsidRPr="004B17C2">
              <w:rPr>
                <w:rFonts w:ascii="Arial Unicode MS" w:eastAsia="Arial Unicode MS" w:hAnsi="Arial Unicode MS" w:cs="Arial Unicode M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 xml:space="preserve">In case of the loss or theft of the Primary or Supplementary Card, the Card member must immediately notify the Bank of the loss or theft by </w:t>
            </w:r>
            <w:r w:rsidR="00607962" w:rsidRPr="004B17C2">
              <w:rPr>
                <w:rFonts w:ascii="Arial Unicode MS" w:eastAsia="Arial Unicode MS" w:hAnsi="Arial Unicode MS" w:cs="Arial Unicode MS"/>
                <w:color w:val="595959" w:themeColor="text1" w:themeTint="A6"/>
                <w:sz w:val="17"/>
                <w:szCs w:val="17"/>
              </w:rPr>
              <w:lastRenderedPageBreak/>
              <w:t>calling the toll-free No. 800 124 8000 if inside the Kingdom of Saudi Arabia, or the No. 00966 11 4183100 if outside the Kingdom of Saudi Arabia</w:t>
            </w:r>
            <w:r w:rsidRPr="004B17C2">
              <w:rPr>
                <w:rFonts w:ascii="Arial Unicode MS" w:eastAsia="Arial Unicode MS" w:hAnsi="Arial Unicode MS" w:cs="Arial Unicode MS"/>
                <w:color w:val="595959" w:themeColor="text1" w:themeTint="A6"/>
                <w:sz w:val="17"/>
                <w:szCs w:val="17"/>
              </w:rPr>
              <w:t xml:space="preserve"> </w:t>
            </w:r>
            <w:r w:rsidR="008D542E" w:rsidRPr="004B17C2">
              <w:rPr>
                <w:rFonts w:ascii="Arial Unicode MS" w:eastAsia="Arial Unicode MS" w:hAnsi="Arial Unicode MS" w:cs="Arial Unicode MS"/>
                <w:color w:val="595959" w:themeColor="text1" w:themeTint="A6"/>
                <w:sz w:val="17"/>
                <w:szCs w:val="17"/>
              </w:rPr>
              <w:t>o</w:t>
            </w:r>
            <w:r w:rsidRPr="004B17C2">
              <w:rPr>
                <w:rFonts w:ascii="Arial Unicode MS" w:eastAsia="Arial Unicode MS" w:hAnsi="Arial Unicode MS" w:cs="Arial Unicode MS"/>
                <w:color w:val="595959" w:themeColor="text1" w:themeTint="A6"/>
                <w:sz w:val="17"/>
                <w:szCs w:val="17"/>
              </w:rPr>
              <w:t>r through the Internet Banking Service.</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lastRenderedPageBreak/>
              <w:t>6-1</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في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حال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فقدان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سرقة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الرئيسية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الإضافية،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يجب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على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إبلاغ</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بذلك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على</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الفور،</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وذلك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بالاتصال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بالهاتف</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المجاني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lastRenderedPageBreak/>
              <w:t>رقم</w:t>
            </w:r>
            <w:r w:rsidR="00607962" w:rsidRPr="00607962">
              <w:rPr>
                <w:rFonts w:ascii="Arial Unicode MS" w:eastAsia="Arial Unicode MS" w:hAnsi="Arial Unicode MS" w:cs="Arial Unicode MS"/>
                <w:color w:val="595959" w:themeColor="text1" w:themeTint="A6"/>
                <w:sz w:val="20"/>
                <w:szCs w:val="20"/>
                <w:rtl/>
              </w:rPr>
              <w:t xml:space="preserve"> (8001248000) </w:t>
            </w:r>
            <w:r w:rsidR="00607962" w:rsidRPr="00607962">
              <w:rPr>
                <w:rFonts w:ascii="Arial Unicode MS" w:eastAsia="Arial Unicode MS" w:hAnsi="Arial Unicode MS" w:cs="Arial Unicode MS" w:hint="cs"/>
                <w:color w:val="595959" w:themeColor="text1" w:themeTint="A6"/>
                <w:sz w:val="20"/>
                <w:szCs w:val="20"/>
                <w:rtl/>
              </w:rPr>
              <w:t>إذا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الاتصال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داخل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المملكة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العربية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السعودية،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بالرقم</w:t>
            </w:r>
            <w:r w:rsidR="00607962" w:rsidRPr="00607962">
              <w:rPr>
                <w:rFonts w:ascii="Arial Unicode MS" w:eastAsia="Arial Unicode MS" w:hAnsi="Arial Unicode MS" w:cs="Arial Unicode MS"/>
                <w:color w:val="595959" w:themeColor="text1" w:themeTint="A6"/>
                <w:sz w:val="20"/>
                <w:szCs w:val="20"/>
                <w:rtl/>
              </w:rPr>
              <w:t xml:space="preserve"> (0096611418100) </w:t>
            </w:r>
            <w:r w:rsidR="00607962" w:rsidRPr="00607962">
              <w:rPr>
                <w:rFonts w:ascii="Arial Unicode MS" w:eastAsia="Arial Unicode MS" w:hAnsi="Arial Unicode MS" w:cs="Arial Unicode MS" w:hint="cs"/>
                <w:color w:val="595959" w:themeColor="text1" w:themeTint="A6"/>
                <w:sz w:val="20"/>
                <w:szCs w:val="20"/>
                <w:rtl/>
              </w:rPr>
              <w:t>إذا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الاتصال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خارج</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المملكة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العربية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السعودية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طريق</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الإنترنت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المصرفي</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lastRenderedPageBreak/>
              <w:t>6-2</w:t>
            </w:r>
            <w:r w:rsidR="00607962" w:rsidRPr="004B17C2">
              <w:rPr>
                <w:rFonts w:ascii="Arial Unicode MS" w:eastAsia="Arial Unicode MS" w:hAnsi="Arial Unicode MS" w:cs="Arial Unicode MS"/>
                <w:b/>
                <w:bC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The Card member will be liable for all transactions executed using the lost or stolen Card prior to notifying the Bank of such loss or theft.</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6-2</w:t>
            </w:r>
            <w:r w:rsidR="00607962" w:rsidRPr="003215E0">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يكون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كافة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التي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تتم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باستخدام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المفقودة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المسروقة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قبل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إبلاغ</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الفقدان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السرقة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6-3</w:t>
            </w:r>
            <w:r w:rsidR="00607962" w:rsidRPr="004B17C2">
              <w:rPr>
                <w:rFonts w:ascii="Arial Unicode MS" w:eastAsia="Arial Unicode MS" w:hAnsi="Arial Unicode MS" w:cs="Arial Unicode MS"/>
                <w:b/>
                <w:bCs/>
                <w:color w:val="595959" w:themeColor="text1" w:themeTint="A6"/>
                <w:sz w:val="17"/>
                <w:szCs w:val="17"/>
              </w:rPr>
              <w:t xml:space="preserve"> </w:t>
            </w:r>
            <w:r w:rsidR="00607962" w:rsidRPr="004B17C2">
              <w:rPr>
                <w:rFonts w:ascii="Arial Unicode MS" w:eastAsia="Arial Unicode MS" w:hAnsi="Arial Unicode MS" w:cs="Arial Unicode MS"/>
                <w:color w:val="595959" w:themeColor="text1" w:themeTint="A6"/>
                <w:sz w:val="17"/>
                <w:szCs w:val="17"/>
              </w:rPr>
              <w:t xml:space="preserve">The Card </w:t>
            </w:r>
            <w:r w:rsidR="003215E0" w:rsidRPr="004B17C2">
              <w:rPr>
                <w:rFonts w:ascii="Arial Unicode MS" w:eastAsia="Arial Unicode MS" w:hAnsi="Arial Unicode MS" w:cs="Arial Unicode MS"/>
                <w:color w:val="595959" w:themeColor="text1" w:themeTint="A6"/>
                <w:sz w:val="17"/>
                <w:szCs w:val="17"/>
              </w:rPr>
              <w:t>members</w:t>
            </w:r>
            <w:r w:rsidR="00607962" w:rsidRPr="004B17C2">
              <w:rPr>
                <w:rFonts w:ascii="Arial Unicode MS" w:eastAsia="Arial Unicode MS" w:hAnsi="Arial Unicode MS" w:cs="Arial Unicode MS"/>
                <w:color w:val="595959" w:themeColor="text1" w:themeTint="A6"/>
                <w:sz w:val="17"/>
                <w:szCs w:val="17"/>
              </w:rPr>
              <w:t xml:space="preserve"> will not bear any liability for the transactions executed using the lost or stolen Card after notifying th</w:t>
            </w:r>
            <w:r w:rsidR="00BA0D4C" w:rsidRPr="004B17C2">
              <w:rPr>
                <w:rFonts w:ascii="Arial Unicode MS" w:eastAsia="Arial Unicode MS" w:hAnsi="Arial Unicode MS" w:cs="Arial Unicode MS"/>
                <w:color w:val="595959" w:themeColor="text1" w:themeTint="A6"/>
                <w:sz w:val="17"/>
                <w:szCs w:val="17"/>
              </w:rPr>
              <w:t>e Bank of the loss or the theft.</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6-3</w:t>
            </w:r>
            <w:r w:rsidR="00607962" w:rsidRPr="00607962">
              <w:rPr>
                <w:rFonts w:ascii="Arial Unicode MS" w:eastAsia="Arial Unicode MS" w:hAnsi="Arial Unicode MS" w:cs="Arial Unicode MS"/>
                <w:b/>
                <w:bC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لا</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يتحمل</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صاحب</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مسئولية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العمليات</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التي</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تتم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باستخدام</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البطاقة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المفقودة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المسروقة</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بعد</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إبلاغ</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البنك</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عن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الفقدان</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أو</w:t>
            </w:r>
            <w:r w:rsidR="00607962" w:rsidRPr="00607962">
              <w:rPr>
                <w:rFonts w:ascii="Arial Unicode MS" w:eastAsia="Arial Unicode MS" w:hAnsi="Arial Unicode MS" w:cs="Arial Unicode MS"/>
                <w:color w:val="595959" w:themeColor="text1" w:themeTint="A6"/>
                <w:sz w:val="20"/>
                <w:szCs w:val="20"/>
                <w:rtl/>
              </w:rPr>
              <w:t xml:space="preserve"> </w:t>
            </w:r>
            <w:r w:rsidR="00607962" w:rsidRPr="00607962">
              <w:rPr>
                <w:rFonts w:ascii="Arial Unicode MS" w:eastAsia="Arial Unicode MS" w:hAnsi="Arial Unicode MS" w:cs="Arial Unicode MS" w:hint="cs"/>
                <w:color w:val="595959" w:themeColor="text1" w:themeTint="A6"/>
                <w:sz w:val="20"/>
                <w:szCs w:val="20"/>
                <w:rtl/>
              </w:rPr>
              <w:t>السرقة</w:t>
            </w:r>
            <w:r w:rsidR="00607962" w:rsidRPr="00607962">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7A57DA"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6-4</w:t>
            </w:r>
            <w:r w:rsidR="003215E0" w:rsidRPr="004B17C2">
              <w:rPr>
                <w:rFonts w:ascii="Arial Unicode MS" w:eastAsia="Arial Unicode MS" w:hAnsi="Arial Unicode MS" w:cs="Arial Unicode MS"/>
                <w:color w:val="595959" w:themeColor="text1" w:themeTint="A6"/>
                <w:sz w:val="17"/>
                <w:szCs w:val="17"/>
              </w:rPr>
              <w:t xml:space="preserve"> </w:t>
            </w:r>
            <w:r w:rsidR="00BA0D4C" w:rsidRPr="004B17C2">
              <w:rPr>
                <w:rFonts w:ascii="Arial Unicode MS" w:eastAsia="Arial Unicode MS" w:hAnsi="Arial Unicode MS" w:cs="Arial Unicode MS"/>
                <w:color w:val="595959" w:themeColor="text1" w:themeTint="A6"/>
                <w:sz w:val="17"/>
                <w:szCs w:val="17"/>
              </w:rPr>
              <w:t>In case of lost or stolen card, The Card member is responsible for all fees related to re-issuance of the card.</w:t>
            </w:r>
          </w:p>
        </w:tc>
        <w:tc>
          <w:tcPr>
            <w:tcW w:w="5638" w:type="dxa"/>
            <w:gridSpan w:val="2"/>
            <w:tcBorders>
              <w:top w:val="nil"/>
              <w:left w:val="nil"/>
              <w:bottom w:val="nil"/>
              <w:right w:val="nil"/>
            </w:tcBorders>
          </w:tcPr>
          <w:p w:rsidR="001262BE" w:rsidRPr="001262BE" w:rsidRDefault="007A57DA"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6-4</w:t>
            </w:r>
            <w:r w:rsidR="00BA0D4C" w:rsidRPr="00BA0D4C">
              <w:rPr>
                <w:rFonts w:ascii="Arial Unicode MS" w:eastAsia="Arial Unicode MS" w:hAnsi="Arial Unicode MS" w:cs="Arial Unicode MS"/>
                <w:b/>
                <w:bC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حالة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فقدان</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سرقة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البطاقة،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على</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العميل</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دفع</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الرسوم</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المستحقة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على</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إعادة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إصدار</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البطاقة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الجديدة</w:t>
            </w:r>
            <w:r w:rsidR="00BA0D4C" w:rsidRPr="00BA0D4C">
              <w:rPr>
                <w:rFonts w:ascii="Arial Unicode MS" w:eastAsia="Arial Unicode MS" w:hAnsi="Arial Unicode MS" w:cs="Arial Unicode MS"/>
                <w:color w:val="595959" w:themeColor="text1" w:themeTint="A6"/>
                <w:sz w:val="20"/>
                <w:szCs w:val="20"/>
                <w:rtl/>
              </w:rPr>
              <w:t>.</w:t>
            </w:r>
          </w:p>
        </w:tc>
      </w:tr>
      <w:tr w:rsidR="001262BE"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1262BE" w:rsidRPr="000C2AF4" w:rsidRDefault="00BA0D4C"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Responsibilities of the Bank</w:t>
            </w:r>
          </w:p>
        </w:tc>
        <w:tc>
          <w:tcPr>
            <w:tcW w:w="5638" w:type="dxa"/>
            <w:gridSpan w:val="2"/>
            <w:tcBorders>
              <w:top w:val="nil"/>
              <w:left w:val="nil"/>
              <w:bottom w:val="nil"/>
              <w:right w:val="nil"/>
            </w:tcBorders>
            <w:shd w:val="clear" w:color="auto" w:fill="D9D9D9" w:themeFill="background1" w:themeFillShade="D9"/>
          </w:tcPr>
          <w:p w:rsidR="001262BE" w:rsidRPr="000C2AF4" w:rsidRDefault="00BA0D4C"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مسئوليات</w:t>
            </w:r>
            <w:r w:rsidRPr="000C2AF4">
              <w:rPr>
                <w:rFonts w:ascii="Arial Unicode MS" w:eastAsia="Arial Unicode MS" w:hAnsi="Arial Unicode MS" w:cs="Arial Unicode MS"/>
                <w:b/>
                <w:bCs/>
                <w:color w:val="595959" w:themeColor="text1" w:themeTint="A6"/>
                <w:sz w:val="22"/>
                <w:szCs w:val="22"/>
                <w:rtl/>
              </w:rPr>
              <w:t xml:space="preserve"> </w:t>
            </w:r>
            <w:r w:rsidRPr="000C2AF4">
              <w:rPr>
                <w:rFonts w:ascii="Arial Unicode MS" w:eastAsia="Arial Unicode MS" w:hAnsi="Arial Unicode MS" w:cs="Arial Unicode MS" w:hint="cs"/>
                <w:b/>
                <w:bCs/>
                <w:color w:val="595959" w:themeColor="text1" w:themeTint="A6"/>
                <w:sz w:val="22"/>
                <w:szCs w:val="22"/>
                <w:rtl/>
              </w:rPr>
              <w:t>البنك</w:t>
            </w:r>
          </w:p>
        </w:tc>
      </w:tr>
      <w:tr w:rsidR="001262BE" w:rsidRPr="0050620F" w:rsidTr="00CE35D1">
        <w:trPr>
          <w:trHeight w:val="53"/>
        </w:trPr>
        <w:tc>
          <w:tcPr>
            <w:tcW w:w="5630" w:type="dxa"/>
            <w:gridSpan w:val="2"/>
            <w:tcBorders>
              <w:top w:val="nil"/>
              <w:left w:val="nil"/>
              <w:bottom w:val="nil"/>
              <w:right w:val="nil"/>
            </w:tcBorders>
          </w:tcPr>
          <w:p w:rsidR="001262BE" w:rsidRPr="004B17C2" w:rsidRDefault="00BA0D4C"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Bank will not be held liable vis-à-vis the Card member in any of the following cases:</w:t>
            </w:r>
          </w:p>
        </w:tc>
        <w:tc>
          <w:tcPr>
            <w:tcW w:w="5638" w:type="dxa"/>
            <w:gridSpan w:val="2"/>
            <w:tcBorders>
              <w:top w:val="nil"/>
              <w:left w:val="nil"/>
              <w:bottom w:val="nil"/>
              <w:right w:val="nil"/>
            </w:tcBorders>
          </w:tcPr>
          <w:p w:rsidR="001262BE" w:rsidRPr="00BA0D4C" w:rsidRDefault="00BA0D4C"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BA0D4C">
              <w:rPr>
                <w:rFonts w:ascii="Arial Unicode MS" w:eastAsia="Arial Unicode MS" w:hAnsi="Arial Unicode MS" w:cs="Arial Unicode MS" w:hint="cs"/>
                <w:color w:val="595959" w:themeColor="text1" w:themeTint="A6"/>
                <w:sz w:val="20"/>
                <w:szCs w:val="20"/>
                <w:rtl/>
              </w:rPr>
              <w:t>لن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يكون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البنك</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مسئولاً</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بأي</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حال</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من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الأحوال</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تجاه</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صاحب</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البطاقة</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في</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أي</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من</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الحالات</w:t>
            </w:r>
            <w:r w:rsidRPr="00BA0D4C">
              <w:rPr>
                <w:rFonts w:ascii="Arial Unicode MS" w:eastAsia="Arial Unicode MS" w:hAnsi="Arial Unicode MS" w:cs="Arial Unicode MS"/>
                <w:color w:val="595959" w:themeColor="text1" w:themeTint="A6"/>
                <w:sz w:val="20"/>
                <w:szCs w:val="20"/>
                <w:rtl/>
              </w:rPr>
              <w:t xml:space="preserve"> </w:t>
            </w:r>
            <w:r w:rsidRPr="00BA0D4C">
              <w:rPr>
                <w:rFonts w:ascii="Arial Unicode MS" w:eastAsia="Arial Unicode MS" w:hAnsi="Arial Unicode MS" w:cs="Arial Unicode MS" w:hint="cs"/>
                <w:color w:val="595959" w:themeColor="text1" w:themeTint="A6"/>
                <w:sz w:val="20"/>
                <w:szCs w:val="20"/>
                <w:rtl/>
              </w:rPr>
              <w:t>التالية</w:t>
            </w:r>
            <w:r w:rsidRPr="00BA0D4C">
              <w:rPr>
                <w:rFonts w:ascii="Arial Unicode MS" w:eastAsia="Arial Unicode MS" w:hAnsi="Arial Unicode MS" w:cs="Arial Unicode MS"/>
                <w:color w:val="595959" w:themeColor="text1" w:themeTint="A6"/>
                <w:sz w:val="20"/>
                <w:szCs w:val="20"/>
                <w:rtl/>
              </w:rPr>
              <w:t>:</w:t>
            </w:r>
          </w:p>
        </w:tc>
      </w:tr>
      <w:tr w:rsidR="00BA0D4C" w:rsidRPr="0050620F" w:rsidTr="00CE35D1">
        <w:trPr>
          <w:trHeight w:val="53"/>
        </w:trPr>
        <w:tc>
          <w:tcPr>
            <w:tcW w:w="5630" w:type="dxa"/>
            <w:gridSpan w:val="2"/>
            <w:tcBorders>
              <w:top w:val="nil"/>
              <w:left w:val="nil"/>
              <w:bottom w:val="nil"/>
              <w:right w:val="nil"/>
            </w:tcBorders>
          </w:tcPr>
          <w:p w:rsidR="00BA0D4C" w:rsidRPr="004B17C2" w:rsidRDefault="001C594B" w:rsidP="000A25F1">
            <w:pPr>
              <w:tabs>
                <w:tab w:val="left" w:pos="0"/>
              </w:tabs>
              <w:spacing w:line="180" w:lineRule="exact"/>
              <w:jc w:val="both"/>
              <w:rPr>
                <w:rFonts w:ascii="Arial Unicode MS" w:eastAsia="Arial Unicode MS" w:hAnsi="Arial Unicode MS" w:cs="Arial Unicode MS"/>
                <w:b/>
                <w:bC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7-1</w:t>
            </w:r>
            <w:r w:rsidR="003215E0" w:rsidRPr="004B17C2">
              <w:rPr>
                <w:rFonts w:ascii="Arial Unicode MS" w:eastAsia="Arial Unicode MS" w:hAnsi="Arial Unicode MS" w:cs="Arial Unicode MS"/>
                <w:color w:val="595959" w:themeColor="text1" w:themeTint="A6"/>
                <w:sz w:val="17"/>
                <w:szCs w:val="17"/>
              </w:rPr>
              <w:t xml:space="preserve"> </w:t>
            </w:r>
            <w:r w:rsidR="00BA0D4C" w:rsidRPr="004B17C2">
              <w:rPr>
                <w:rFonts w:ascii="Arial Unicode MS" w:eastAsia="Arial Unicode MS" w:hAnsi="Arial Unicode MS" w:cs="Arial Unicode MS"/>
                <w:color w:val="595959" w:themeColor="text1" w:themeTint="A6"/>
                <w:sz w:val="17"/>
                <w:szCs w:val="17"/>
              </w:rPr>
              <w:t>Any breakdowns/failures related to cash withdrawal or concerning the goods or services purchased or paid for by using the Card.</w:t>
            </w:r>
          </w:p>
        </w:tc>
        <w:tc>
          <w:tcPr>
            <w:tcW w:w="5638" w:type="dxa"/>
            <w:gridSpan w:val="2"/>
            <w:tcBorders>
              <w:top w:val="nil"/>
              <w:left w:val="nil"/>
              <w:bottom w:val="nil"/>
              <w:right w:val="nil"/>
            </w:tcBorders>
          </w:tcPr>
          <w:p w:rsidR="00BA0D4C" w:rsidRPr="001262BE" w:rsidRDefault="001C594B"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7-1</w:t>
            </w:r>
            <w:r w:rsidR="00BA0D4C" w:rsidRPr="00BA0D4C">
              <w:rPr>
                <w:rFonts w:ascii="Arial Unicode MS" w:eastAsia="Arial Unicode MS" w:hAnsi="Arial Unicode MS" w:cs="Arial Unicode MS"/>
                <w:b/>
                <w:bC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أعطال</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السحوبات</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النقدية</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في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السلع</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الخدمات</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التي</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يتم</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شرائها</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أو</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دفع</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قيمتها</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باستخدام</w:t>
            </w:r>
            <w:r w:rsidR="00BA0D4C" w:rsidRPr="00BA0D4C">
              <w:rPr>
                <w:rFonts w:ascii="Arial Unicode MS" w:eastAsia="Arial Unicode MS" w:hAnsi="Arial Unicode MS" w:cs="Arial Unicode MS"/>
                <w:color w:val="595959" w:themeColor="text1" w:themeTint="A6"/>
                <w:sz w:val="20"/>
                <w:szCs w:val="20"/>
                <w:rtl/>
              </w:rPr>
              <w:t xml:space="preserve"> </w:t>
            </w:r>
            <w:r w:rsidR="00BA0D4C" w:rsidRPr="00BA0D4C">
              <w:rPr>
                <w:rFonts w:ascii="Arial Unicode MS" w:eastAsia="Arial Unicode MS" w:hAnsi="Arial Unicode MS" w:cs="Arial Unicode MS" w:hint="cs"/>
                <w:color w:val="595959" w:themeColor="text1" w:themeTint="A6"/>
                <w:sz w:val="20"/>
                <w:szCs w:val="20"/>
                <w:rtl/>
              </w:rPr>
              <w:t>البطاقة</w:t>
            </w:r>
            <w:r w:rsidR="00BA0D4C" w:rsidRPr="00BA0D4C">
              <w:rPr>
                <w:rFonts w:ascii="Arial Unicode MS" w:eastAsia="Arial Unicode MS" w:hAnsi="Arial Unicode MS" w:cs="Arial Unicode MS"/>
                <w:color w:val="595959" w:themeColor="text1" w:themeTint="A6"/>
                <w:sz w:val="20"/>
                <w:szCs w:val="20"/>
                <w:rtl/>
              </w:rPr>
              <w:t>.</w:t>
            </w:r>
          </w:p>
        </w:tc>
      </w:tr>
      <w:tr w:rsidR="00BA0D4C" w:rsidRPr="0050620F" w:rsidTr="00CE35D1">
        <w:trPr>
          <w:trHeight w:val="53"/>
        </w:trPr>
        <w:tc>
          <w:tcPr>
            <w:tcW w:w="5630" w:type="dxa"/>
            <w:gridSpan w:val="2"/>
            <w:tcBorders>
              <w:top w:val="nil"/>
              <w:left w:val="nil"/>
              <w:bottom w:val="nil"/>
              <w:right w:val="nil"/>
            </w:tcBorders>
            <w:shd w:val="clear" w:color="auto" w:fill="auto"/>
          </w:tcPr>
          <w:p w:rsidR="00BA0D4C" w:rsidRPr="004B17C2" w:rsidRDefault="001C594B"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7-2</w:t>
            </w:r>
            <w:r w:rsidR="00BA0D4C" w:rsidRPr="004B17C2">
              <w:rPr>
                <w:rFonts w:ascii="Arial Unicode MS" w:eastAsia="Arial Unicode MS" w:hAnsi="Arial Unicode MS" w:cs="Arial Unicode MS"/>
                <w:color w:val="595959" w:themeColor="text1" w:themeTint="A6"/>
                <w:sz w:val="17"/>
                <w:szCs w:val="17"/>
              </w:rPr>
              <w:t xml:space="preserve"> Any loss or damage resulting from declining to accept the debit card by any merchant or firm or supplier, or the machines of the debit cards or the ATMs</w:t>
            </w:r>
            <w:r w:rsidRPr="004B17C2">
              <w:rPr>
                <w:rFonts w:ascii="Arial Unicode MS" w:eastAsia="Arial Unicode MS" w:hAnsi="Arial Unicode MS" w:cs="Arial Unicode MS"/>
                <w:color w:val="595959" w:themeColor="text1" w:themeTint="A6"/>
                <w:sz w:val="17"/>
                <w:szCs w:val="17"/>
              </w:rPr>
              <w:t xml:space="preserve"> whether inside or outside Saudi Arabia</w:t>
            </w:r>
            <w:r w:rsidR="00BA0D4C" w:rsidRPr="004B17C2">
              <w:rPr>
                <w:rFonts w:ascii="Arial Unicode MS" w:eastAsia="Arial Unicode MS" w:hAnsi="Arial Unicode MS" w:cs="Arial Unicode MS"/>
                <w:color w:val="595959" w:themeColor="text1" w:themeTint="A6"/>
                <w:sz w:val="17"/>
                <w:szCs w:val="17"/>
              </w:rPr>
              <w:t>.</w:t>
            </w:r>
          </w:p>
        </w:tc>
        <w:tc>
          <w:tcPr>
            <w:tcW w:w="5638" w:type="dxa"/>
            <w:gridSpan w:val="2"/>
            <w:tcBorders>
              <w:top w:val="nil"/>
              <w:left w:val="nil"/>
              <w:bottom w:val="nil"/>
              <w:right w:val="nil"/>
            </w:tcBorders>
            <w:shd w:val="clear" w:color="auto" w:fill="auto"/>
          </w:tcPr>
          <w:p w:rsidR="00BA0D4C" w:rsidRPr="001C594B" w:rsidRDefault="001C594B" w:rsidP="00C071B3">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1C594B">
              <w:rPr>
                <w:rFonts w:ascii="Arial Unicode MS" w:eastAsia="Arial Unicode MS" w:hAnsi="Arial Unicode MS" w:cs="Arial Unicode MS" w:hint="cs"/>
                <w:color w:val="595959" w:themeColor="text1" w:themeTint="A6"/>
                <w:sz w:val="18"/>
                <w:szCs w:val="18"/>
                <w:rtl/>
              </w:rPr>
              <w:t>7-2</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أي</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خسارة</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ضرر</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ينتج</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من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رفض</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استخدام</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البطاقة</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من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قبل</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أي</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من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التجار</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المؤسسات</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الموردين،</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أو</w:t>
            </w:r>
            <w:r w:rsidR="00BA0D4C" w:rsidRPr="001C594B">
              <w:rPr>
                <w:rFonts w:ascii="Arial Unicode MS" w:eastAsia="Arial Unicode MS" w:hAnsi="Arial Unicode MS" w:cs="Arial Unicode MS"/>
                <w:color w:val="595959" w:themeColor="text1" w:themeTint="A6"/>
                <w:sz w:val="18"/>
                <w:szCs w:val="18"/>
              </w:rPr>
              <w:t xml:space="preserve"> </w:t>
            </w:r>
            <w:r w:rsidR="00BA0D4C" w:rsidRPr="001C594B">
              <w:rPr>
                <w:rFonts w:ascii="Arial Unicode MS" w:eastAsia="Arial Unicode MS" w:hAnsi="Arial Unicode MS" w:cs="Arial Unicode MS" w:hint="cs"/>
                <w:color w:val="595959" w:themeColor="text1" w:themeTint="A6"/>
                <w:sz w:val="18"/>
                <w:szCs w:val="18"/>
                <w:rtl/>
              </w:rPr>
              <w:t>أجهزة</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الصراف</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الآلي</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داخل</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وخارج</w:t>
            </w:r>
            <w:r w:rsidR="00BA0D4C" w:rsidRPr="001C594B">
              <w:rPr>
                <w:rFonts w:ascii="Arial Unicode MS" w:eastAsia="Arial Unicode MS" w:hAnsi="Arial Unicode MS" w:cs="Arial Unicode MS"/>
                <w:color w:val="595959" w:themeColor="text1" w:themeTint="A6"/>
                <w:sz w:val="18"/>
                <w:szCs w:val="18"/>
                <w:rtl/>
              </w:rPr>
              <w:t xml:space="preserve"> </w:t>
            </w:r>
            <w:r w:rsidR="00BA0D4C" w:rsidRPr="001C594B">
              <w:rPr>
                <w:rFonts w:ascii="Arial Unicode MS" w:eastAsia="Arial Unicode MS" w:hAnsi="Arial Unicode MS" w:cs="Arial Unicode MS" w:hint="cs"/>
                <w:color w:val="595959" w:themeColor="text1" w:themeTint="A6"/>
                <w:sz w:val="18"/>
                <w:szCs w:val="18"/>
                <w:rtl/>
              </w:rPr>
              <w:t>المملكة</w:t>
            </w:r>
            <w:r w:rsidR="00BA0D4C" w:rsidRPr="001C594B">
              <w:rPr>
                <w:rFonts w:ascii="Arial Unicode MS" w:eastAsia="Arial Unicode MS" w:hAnsi="Arial Unicode MS" w:cs="Arial Unicode MS"/>
                <w:color w:val="595959" w:themeColor="text1" w:themeTint="A6"/>
                <w:sz w:val="18"/>
                <w:szCs w:val="18"/>
                <w:rtl/>
              </w:rPr>
              <w:t>.</w:t>
            </w:r>
          </w:p>
        </w:tc>
      </w:tr>
      <w:tr w:rsidR="00BA0D4C" w:rsidRPr="0050620F" w:rsidTr="00CE35D1">
        <w:trPr>
          <w:trHeight w:val="53"/>
        </w:trPr>
        <w:tc>
          <w:tcPr>
            <w:tcW w:w="5630" w:type="dxa"/>
            <w:gridSpan w:val="2"/>
            <w:tcBorders>
              <w:top w:val="nil"/>
              <w:left w:val="nil"/>
              <w:bottom w:val="nil"/>
              <w:right w:val="nil"/>
            </w:tcBorders>
          </w:tcPr>
          <w:p w:rsidR="00BA0D4C" w:rsidRPr="004B17C2" w:rsidRDefault="001C594B"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7-3</w:t>
            </w:r>
            <w:r w:rsidR="008172CE" w:rsidRPr="004B17C2">
              <w:rPr>
                <w:rFonts w:ascii="Arial Unicode MS" w:eastAsia="Arial Unicode MS" w:hAnsi="Arial Unicode MS" w:cs="Arial Unicode MS"/>
                <w:b/>
                <w:bCs/>
                <w:color w:val="595959" w:themeColor="text1" w:themeTint="A6"/>
                <w:sz w:val="17"/>
                <w:szCs w:val="17"/>
              </w:rPr>
              <w:t xml:space="preserve"> </w:t>
            </w:r>
            <w:r w:rsidR="008172CE" w:rsidRPr="004B17C2">
              <w:rPr>
                <w:rFonts w:ascii="Arial Unicode MS" w:eastAsia="Arial Unicode MS" w:hAnsi="Arial Unicode MS" w:cs="Arial Unicode MS"/>
                <w:color w:val="595959" w:themeColor="text1" w:themeTint="A6"/>
                <w:sz w:val="17"/>
                <w:szCs w:val="17"/>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638" w:type="dxa"/>
            <w:gridSpan w:val="2"/>
            <w:tcBorders>
              <w:top w:val="nil"/>
              <w:left w:val="nil"/>
              <w:bottom w:val="nil"/>
              <w:right w:val="nil"/>
            </w:tcBorders>
          </w:tcPr>
          <w:p w:rsidR="00BA0D4C" w:rsidRPr="001262BE" w:rsidRDefault="001C594B" w:rsidP="00C071B3">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7-3</w:t>
            </w:r>
            <w:r w:rsidR="008172CE" w:rsidRPr="008172CE">
              <w:rPr>
                <w:rFonts w:ascii="Arial Unicode MS" w:eastAsia="Arial Unicode MS" w:hAnsi="Arial Unicode MS" w:cs="Arial Unicode MS"/>
                <w:b/>
                <w:bC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إذا</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عجز</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البنك</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عن</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القيام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بالتزاماته</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بموجب</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الشروط</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والأحكام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العامة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كنتيجة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مباشرة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غير</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مباشرة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لخلل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الأجهزة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نظام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الاتصالات</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روابط</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التحويل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نظام</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الرسائل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النصية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القصيرة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color w:val="595959" w:themeColor="text1" w:themeTint="A6"/>
                <w:sz w:val="20"/>
                <w:szCs w:val="20"/>
              </w:rPr>
              <w:t>SMS</w:t>
            </w:r>
            <w:r w:rsidR="008172CE" w:rsidRPr="008172CE">
              <w:rPr>
                <w:rFonts w:ascii="Arial Unicode MS" w:eastAsia="Arial Unicode MS" w:hAnsi="Arial Unicode MS" w:cs="Arial Unicode MS"/>
                <w:color w:val="595959" w:themeColor="text1" w:themeTint="A6"/>
                <w:sz w:val="20"/>
                <w:szCs w:val="20"/>
                <w:rtl/>
              </w:rPr>
              <w:t>)</w:t>
            </w:r>
            <w:r w:rsidR="00253E91">
              <w:rPr>
                <w:rFonts w:ascii="Arial Unicode MS" w:eastAsia="Arial Unicode MS" w:hAnsi="Arial Unicode MS" w:cs="Arial Unicode MS" w:hint="c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حالات</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الخلافات</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السوقية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الصناعية،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في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أي</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أحوال</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ظروف</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خارجة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عن</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سيطرة</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البنك</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وكلائه</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أو</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مديريه</w:t>
            </w:r>
            <w:r w:rsidR="008172CE" w:rsidRPr="008172CE">
              <w:rPr>
                <w:rFonts w:ascii="Arial Unicode MS" w:eastAsia="Arial Unicode MS" w:hAnsi="Arial Unicode MS" w:cs="Arial Unicode MS"/>
                <w:color w:val="595959" w:themeColor="text1" w:themeTint="A6"/>
                <w:sz w:val="20"/>
                <w:szCs w:val="20"/>
                <w:rtl/>
              </w:rPr>
              <w:t xml:space="preserve"> </w:t>
            </w:r>
            <w:r w:rsidR="008172CE" w:rsidRPr="008172CE">
              <w:rPr>
                <w:rFonts w:ascii="Arial Unicode MS" w:eastAsia="Arial Unicode MS" w:hAnsi="Arial Unicode MS" w:cs="Arial Unicode MS" w:hint="cs"/>
                <w:color w:val="595959" w:themeColor="text1" w:themeTint="A6"/>
                <w:sz w:val="20"/>
                <w:szCs w:val="20"/>
                <w:rtl/>
              </w:rPr>
              <w:t>التنفيذيين</w:t>
            </w:r>
            <w:r w:rsidR="008172CE" w:rsidRPr="008172CE">
              <w:rPr>
                <w:rFonts w:ascii="Arial Unicode MS" w:eastAsia="Arial Unicode MS" w:hAnsi="Arial Unicode MS" w:cs="Arial Unicode MS"/>
                <w:color w:val="595959" w:themeColor="text1" w:themeTint="A6"/>
                <w:sz w:val="20"/>
                <w:szCs w:val="20"/>
                <w:rtl/>
              </w:rPr>
              <w:t>.</w:t>
            </w:r>
          </w:p>
        </w:tc>
      </w:tr>
      <w:tr w:rsidR="00BA0D4C"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BA0D4C" w:rsidRPr="000C2AF4" w:rsidRDefault="008172CE" w:rsidP="000C2AF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Cancellation of The Card</w:t>
            </w:r>
          </w:p>
        </w:tc>
        <w:tc>
          <w:tcPr>
            <w:tcW w:w="5638" w:type="dxa"/>
            <w:gridSpan w:val="2"/>
            <w:tcBorders>
              <w:top w:val="nil"/>
              <w:left w:val="nil"/>
              <w:bottom w:val="nil"/>
              <w:right w:val="nil"/>
            </w:tcBorders>
            <w:shd w:val="clear" w:color="auto" w:fill="D9D9D9" w:themeFill="background1" w:themeFillShade="D9"/>
          </w:tcPr>
          <w:p w:rsidR="00BA0D4C" w:rsidRPr="000C2AF4" w:rsidRDefault="008172CE" w:rsidP="000C2AF4">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tl/>
              </w:rPr>
              <w:t>طلب إلغاء بطاقة الصراف الآلي</w:t>
            </w:r>
          </w:p>
        </w:tc>
      </w:tr>
      <w:tr w:rsidR="00BA0D4C" w:rsidRPr="0050620F" w:rsidTr="00CE35D1">
        <w:trPr>
          <w:trHeight w:val="53"/>
        </w:trPr>
        <w:tc>
          <w:tcPr>
            <w:tcW w:w="5630" w:type="dxa"/>
            <w:gridSpan w:val="2"/>
            <w:tcBorders>
              <w:top w:val="nil"/>
              <w:left w:val="nil"/>
              <w:bottom w:val="nil"/>
              <w:right w:val="nil"/>
            </w:tcBorders>
          </w:tcPr>
          <w:p w:rsidR="00BA0D4C" w:rsidRPr="004B17C2" w:rsidRDefault="008172C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638" w:type="dxa"/>
            <w:gridSpan w:val="2"/>
            <w:tcBorders>
              <w:top w:val="nil"/>
              <w:left w:val="nil"/>
              <w:bottom w:val="nil"/>
              <w:right w:val="nil"/>
            </w:tcBorders>
          </w:tcPr>
          <w:p w:rsidR="00BA0D4C" w:rsidRPr="008172CE" w:rsidRDefault="008172CE" w:rsidP="00C071B3">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8172CE">
              <w:rPr>
                <w:rFonts w:ascii="Arial Unicode MS" w:eastAsia="Arial Unicode MS" w:hAnsi="Arial Unicode MS" w:cs="Arial Unicode MS" w:hint="cs"/>
                <w:color w:val="595959" w:themeColor="text1" w:themeTint="A6"/>
                <w:sz w:val="20"/>
                <w:szCs w:val="20"/>
                <w:rtl/>
              </w:rPr>
              <w:t>يحق</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للعميل</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طلب</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إغلاق</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حسابه</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وعليه</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يتم</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إلغاء</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والبطاقات</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الإضافية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بإشعار</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كتابي</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أو</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موثق</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مرفقاً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معه</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المطلوب</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إلغائها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إلى</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البنك</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بعد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أن</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تكون</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قد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أتلفت</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بتمزيقها</w:t>
            </w:r>
            <w:r w:rsidRPr="008172CE">
              <w:rPr>
                <w:rFonts w:ascii="Arial Unicode MS" w:eastAsia="Arial Unicode MS" w:hAnsi="Arial Unicode MS" w:cs="Arial Unicode MS"/>
                <w:color w:val="595959" w:themeColor="text1" w:themeTint="A6"/>
                <w:sz w:val="20"/>
                <w:szCs w:val="20"/>
                <w:rtl/>
              </w:rPr>
              <w:t>/</w:t>
            </w:r>
            <w:r w:rsidRPr="008172CE">
              <w:rPr>
                <w:rFonts w:ascii="Arial Unicode MS" w:eastAsia="Arial Unicode MS" w:hAnsi="Arial Unicode MS" w:cs="Arial Unicode MS" w:hint="cs"/>
                <w:color w:val="595959" w:themeColor="text1" w:themeTint="A6"/>
                <w:sz w:val="20"/>
                <w:szCs w:val="20"/>
                <w:rtl/>
              </w:rPr>
              <w:t>قطعها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من</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المنتصف</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عبر</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الشريط</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الممغنط</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عليها،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وحال</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وقوع</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ذلك</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تصبح</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ملغاة</w:t>
            </w:r>
            <w:r w:rsidR="000B0552">
              <w:rPr>
                <w:rFonts w:ascii="Arial Unicode MS" w:eastAsia="Arial Unicode MS" w:hAnsi="Arial Unicode MS" w:cs="Arial Unicode MS" w:hint="cs"/>
                <w:color w:val="595959" w:themeColor="text1" w:themeTint="A6"/>
                <w:sz w:val="20"/>
                <w:szCs w:val="20"/>
                <w:rtl/>
              </w:rPr>
              <w:t>.</w:t>
            </w:r>
          </w:p>
        </w:tc>
      </w:tr>
      <w:tr w:rsidR="004B17C2" w:rsidRPr="000C2AF4" w:rsidTr="00216C50">
        <w:trPr>
          <w:trHeight w:val="53"/>
        </w:trPr>
        <w:tc>
          <w:tcPr>
            <w:tcW w:w="5630" w:type="dxa"/>
            <w:gridSpan w:val="2"/>
            <w:tcBorders>
              <w:top w:val="nil"/>
              <w:left w:val="nil"/>
              <w:bottom w:val="nil"/>
              <w:right w:val="nil"/>
            </w:tcBorders>
            <w:shd w:val="clear" w:color="auto" w:fill="D9D9D9" w:themeFill="background1" w:themeFillShade="D9"/>
          </w:tcPr>
          <w:p w:rsidR="004B17C2" w:rsidRPr="000C2AF4" w:rsidRDefault="004B17C2" w:rsidP="004B17C2">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b/>
                <w:bCs/>
                <w:color w:val="595959" w:themeColor="text1" w:themeTint="A6"/>
                <w:sz w:val="22"/>
                <w:szCs w:val="22"/>
              </w:rPr>
              <w:t>Charges</w:t>
            </w:r>
          </w:p>
        </w:tc>
        <w:tc>
          <w:tcPr>
            <w:tcW w:w="5638" w:type="dxa"/>
            <w:gridSpan w:val="2"/>
            <w:tcBorders>
              <w:top w:val="nil"/>
              <w:left w:val="nil"/>
              <w:bottom w:val="nil"/>
              <w:right w:val="nil"/>
            </w:tcBorders>
            <w:shd w:val="clear" w:color="auto" w:fill="D9D9D9" w:themeFill="background1" w:themeFillShade="D9"/>
          </w:tcPr>
          <w:p w:rsidR="004B17C2" w:rsidRPr="000C2AF4" w:rsidRDefault="004B17C2" w:rsidP="004B17C2">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0C2AF4">
              <w:rPr>
                <w:rFonts w:ascii="Arial Unicode MS" w:eastAsia="Arial Unicode MS" w:hAnsi="Arial Unicode MS" w:cs="Arial Unicode MS" w:hint="cs"/>
                <w:b/>
                <w:bCs/>
                <w:color w:val="595959" w:themeColor="text1" w:themeTint="A6"/>
                <w:sz w:val="22"/>
                <w:szCs w:val="22"/>
                <w:rtl/>
              </w:rPr>
              <w:t>الرسوم</w:t>
            </w:r>
          </w:p>
        </w:tc>
      </w:tr>
      <w:tr w:rsidR="004B17C2" w:rsidRPr="001262BE" w:rsidTr="00216C50">
        <w:trPr>
          <w:trHeight w:val="53"/>
        </w:trPr>
        <w:tc>
          <w:tcPr>
            <w:tcW w:w="5630" w:type="dxa"/>
            <w:gridSpan w:val="2"/>
            <w:tcBorders>
              <w:top w:val="nil"/>
              <w:left w:val="nil"/>
              <w:bottom w:val="nil"/>
              <w:right w:val="nil"/>
            </w:tcBorders>
          </w:tcPr>
          <w:p w:rsidR="004B17C2" w:rsidRPr="00D04576" w:rsidRDefault="004B17C2" w:rsidP="00216C50">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color w:val="595959" w:themeColor="text1" w:themeTint="A6"/>
                <w:sz w:val="18"/>
                <w:szCs w:val="18"/>
              </w:rPr>
              <w:t>9-1</w:t>
            </w:r>
            <w:r w:rsidRPr="00D04576">
              <w:rPr>
                <w:rFonts w:ascii="Arial Unicode MS" w:eastAsia="Arial Unicode MS" w:hAnsi="Arial Unicode MS" w:cs="Arial Unicode MS"/>
                <w:b/>
                <w:bCs/>
                <w:color w:val="595959" w:themeColor="text1" w:themeTint="A6"/>
                <w:sz w:val="18"/>
                <w:szCs w:val="18"/>
              </w:rPr>
              <w:t xml:space="preserve"> </w:t>
            </w:r>
            <w:r w:rsidRPr="00D04576">
              <w:rPr>
                <w:rFonts w:ascii="Arial Unicode MS" w:eastAsia="Arial Unicode MS" w:hAnsi="Arial Unicode MS" w:cs="Arial Unicode MS"/>
                <w:color w:val="595959" w:themeColor="text1" w:themeTint="A6"/>
                <w:sz w:val="18"/>
                <w:szCs w:val="18"/>
              </w:rPr>
              <w:t>The Card member undertakes to pay all charges in the below table:</w:t>
            </w:r>
          </w:p>
        </w:tc>
        <w:tc>
          <w:tcPr>
            <w:tcW w:w="5638" w:type="dxa"/>
            <w:gridSpan w:val="2"/>
            <w:tcBorders>
              <w:top w:val="nil"/>
              <w:left w:val="nil"/>
              <w:bottom w:val="nil"/>
              <w:right w:val="nil"/>
            </w:tcBorders>
          </w:tcPr>
          <w:p w:rsidR="004B17C2" w:rsidRPr="001262BE" w:rsidRDefault="004B17C2" w:rsidP="00216C50">
            <w:pPr>
              <w:tabs>
                <w:tab w:val="left" w:pos="0"/>
              </w:tabs>
              <w:bidi/>
              <w:spacing w:line="20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9-1</w:t>
            </w:r>
            <w:r w:rsidRPr="008172CE">
              <w:rPr>
                <w:rFonts w:ascii="Arial Unicode MS" w:eastAsia="Arial Unicode MS" w:hAnsi="Arial Unicode MS" w:cs="Arial Unicode MS"/>
                <w:b/>
                <w:bC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يتعهد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صاحب</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بسداد</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كافة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الرسوم</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المترتبة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على</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البطاقة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كما</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هي</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موضحة</w:t>
            </w:r>
            <w:r w:rsidRPr="008172CE">
              <w:rPr>
                <w:rFonts w:ascii="Arial Unicode MS" w:eastAsia="Arial Unicode MS" w:hAnsi="Arial Unicode MS" w:cs="Arial Unicode MS"/>
                <w:color w:val="595959" w:themeColor="text1" w:themeTint="A6"/>
                <w:sz w:val="20"/>
                <w:szCs w:val="20"/>
                <w:rtl/>
              </w:rPr>
              <w:t xml:space="preserve"> </w:t>
            </w:r>
            <w:r w:rsidRPr="008172CE">
              <w:rPr>
                <w:rFonts w:ascii="Arial Unicode MS" w:eastAsia="Arial Unicode MS" w:hAnsi="Arial Unicode MS" w:cs="Arial Unicode MS" w:hint="cs"/>
                <w:color w:val="595959" w:themeColor="text1" w:themeTint="A6"/>
                <w:sz w:val="20"/>
                <w:szCs w:val="20"/>
                <w:rtl/>
              </w:rPr>
              <w:t>أدناه</w:t>
            </w:r>
            <w:r>
              <w:rPr>
                <w:rFonts w:ascii="Arial Unicode MS" w:eastAsia="Arial Unicode MS" w:hAnsi="Arial Unicode MS" w:cs="Arial Unicode MS" w:hint="cs"/>
                <w:color w:val="595959" w:themeColor="text1" w:themeTint="A6"/>
                <w:sz w:val="20"/>
                <w:szCs w:val="20"/>
                <w:rtl/>
              </w:rPr>
              <w:t>:</w:t>
            </w:r>
          </w:p>
        </w:tc>
      </w:tr>
      <w:tr w:rsidR="004B17C2" w:rsidRPr="00563745" w:rsidTr="00216C50">
        <w:trPr>
          <w:trHeight w:val="53"/>
        </w:trPr>
        <w:tc>
          <w:tcPr>
            <w:tcW w:w="5630" w:type="dxa"/>
            <w:gridSpan w:val="2"/>
            <w:tcBorders>
              <w:top w:val="nil"/>
              <w:left w:val="nil"/>
              <w:bottom w:val="single" w:sz="4" w:space="0" w:color="BFBFBF"/>
              <w:right w:val="nil"/>
            </w:tcBorders>
            <w:shd w:val="clear" w:color="auto" w:fill="auto"/>
          </w:tcPr>
          <w:p w:rsidR="004B17C2" w:rsidRPr="00D04576" w:rsidRDefault="004B17C2" w:rsidP="00216C50">
            <w:pPr>
              <w:tabs>
                <w:tab w:val="left" w:pos="0"/>
              </w:tabs>
              <w:spacing w:line="200" w:lineRule="exact"/>
              <w:jc w:val="both"/>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Fees for MADA Card from The Saudi Investment Bank:</w:t>
            </w:r>
          </w:p>
        </w:tc>
        <w:tc>
          <w:tcPr>
            <w:tcW w:w="5638" w:type="dxa"/>
            <w:gridSpan w:val="2"/>
            <w:tcBorders>
              <w:top w:val="nil"/>
              <w:left w:val="nil"/>
              <w:bottom w:val="single" w:sz="4" w:space="0" w:color="BFBFBF"/>
              <w:right w:val="nil"/>
            </w:tcBorders>
            <w:shd w:val="clear" w:color="auto" w:fill="auto"/>
          </w:tcPr>
          <w:p w:rsidR="004B17C2" w:rsidRPr="00563745" w:rsidRDefault="004B17C2" w:rsidP="00216C50">
            <w:pPr>
              <w:tabs>
                <w:tab w:val="left" w:pos="0"/>
              </w:tabs>
              <w:bidi/>
              <w:spacing w:line="200" w:lineRule="exact"/>
              <w:jc w:val="both"/>
              <w:rPr>
                <w:rFonts w:ascii="Arial Unicode MS" w:eastAsia="Arial Unicode MS" w:hAnsi="Arial Unicode MS" w:cs="Arial Unicode MS"/>
                <w:color w:val="595959" w:themeColor="text1" w:themeTint="A6"/>
                <w:sz w:val="20"/>
                <w:szCs w:val="20"/>
              </w:rPr>
            </w:pPr>
            <w:r w:rsidRPr="00563745">
              <w:rPr>
                <w:rFonts w:ascii="Arial Unicode MS" w:eastAsia="Arial Unicode MS" w:hAnsi="Arial Unicode MS" w:cs="Arial Unicode MS" w:hint="cs"/>
                <w:color w:val="595959" w:themeColor="text1" w:themeTint="A6"/>
                <w:sz w:val="20"/>
                <w:szCs w:val="20"/>
                <w:rtl/>
              </w:rPr>
              <w:t>رسوم</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بطاقة</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مدى</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من</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البنك</w:t>
            </w:r>
            <w:r w:rsidRPr="00563745">
              <w:rPr>
                <w:rFonts w:ascii="Arial Unicode MS" w:eastAsia="Arial Unicode MS" w:hAnsi="Arial Unicode MS" w:cs="Arial Unicode MS"/>
                <w:color w:val="595959" w:themeColor="text1" w:themeTint="A6"/>
                <w:sz w:val="20"/>
                <w:szCs w:val="20"/>
                <w:rtl/>
              </w:rPr>
              <w:t xml:space="preserve"> </w:t>
            </w:r>
            <w:r w:rsidRPr="00563745">
              <w:rPr>
                <w:rFonts w:ascii="Arial Unicode MS" w:eastAsia="Arial Unicode MS" w:hAnsi="Arial Unicode MS" w:cs="Arial Unicode MS" w:hint="cs"/>
                <w:color w:val="595959" w:themeColor="text1" w:themeTint="A6"/>
                <w:sz w:val="20"/>
                <w:szCs w:val="20"/>
                <w:rtl/>
              </w:rPr>
              <w:t>السعودي</w:t>
            </w:r>
            <w:r w:rsidRPr="00563745">
              <w:rPr>
                <w:rFonts w:ascii="Arial Unicode MS" w:eastAsia="Arial Unicode MS" w:hAnsi="Arial Unicode MS" w:cs="Arial Unicode MS"/>
                <w:color w:val="595959" w:themeColor="text1" w:themeTint="A6"/>
                <w:sz w:val="20"/>
                <w:szCs w:val="20"/>
                <w:rtl/>
              </w:rPr>
              <w:t xml:space="preserve"> </w:t>
            </w:r>
            <w:r>
              <w:rPr>
                <w:rFonts w:ascii="Arial Unicode MS" w:eastAsia="Arial Unicode MS" w:hAnsi="Arial Unicode MS" w:cs="Arial Unicode MS" w:hint="cs"/>
                <w:color w:val="595959" w:themeColor="text1" w:themeTint="A6"/>
                <w:sz w:val="20"/>
                <w:szCs w:val="20"/>
                <w:rtl/>
              </w:rPr>
              <w:t>للا</w:t>
            </w:r>
            <w:r w:rsidRPr="00563745">
              <w:rPr>
                <w:rFonts w:ascii="Arial Unicode MS" w:eastAsia="Arial Unicode MS" w:hAnsi="Arial Unicode MS" w:cs="Arial Unicode MS" w:hint="cs"/>
                <w:color w:val="595959" w:themeColor="text1" w:themeTint="A6"/>
                <w:sz w:val="20"/>
                <w:szCs w:val="20"/>
                <w:rtl/>
              </w:rPr>
              <w:t>ستثمار</w:t>
            </w:r>
            <w:r>
              <w:rPr>
                <w:rFonts w:ascii="Arial Unicode MS" w:eastAsia="Arial Unicode MS" w:hAnsi="Arial Unicode MS" w:cs="Arial Unicode MS" w:hint="cs"/>
                <w:color w:val="595959" w:themeColor="text1" w:themeTint="A6"/>
                <w:sz w:val="20"/>
                <w:szCs w:val="20"/>
                <w:rtl/>
              </w:rPr>
              <w:t>:</w:t>
            </w:r>
          </w:p>
        </w:tc>
      </w:tr>
      <w:tr w:rsidR="004B17C2" w:rsidRPr="000B0552" w:rsidTr="00216C50">
        <w:trPr>
          <w:trHeight w:val="53"/>
        </w:trPr>
        <w:tc>
          <w:tcPr>
            <w:tcW w:w="3618" w:type="dxa"/>
            <w:tcBorders>
              <w:top w:val="single" w:sz="4" w:space="0" w:color="BFBFBF"/>
            </w:tcBorders>
            <w:shd w:val="clear" w:color="auto" w:fill="F2F2F2" w:themeFill="background1" w:themeFillShade="F2"/>
          </w:tcPr>
          <w:p w:rsidR="004B17C2" w:rsidRPr="000B0552" w:rsidRDefault="004B17C2" w:rsidP="00216C50">
            <w:pPr>
              <w:tabs>
                <w:tab w:val="left" w:pos="0"/>
              </w:tabs>
              <w:spacing w:line="200" w:lineRule="exact"/>
              <w:jc w:val="both"/>
              <w:rPr>
                <w:rFonts w:ascii="Arial Unicode MS" w:eastAsia="Arial Unicode MS" w:hAnsi="Arial Unicode MS" w:cs="Arial Unicode MS"/>
                <w:b/>
                <w:bCs/>
                <w:color w:val="595959" w:themeColor="text1" w:themeTint="A6"/>
                <w:sz w:val="20"/>
                <w:szCs w:val="20"/>
              </w:rPr>
            </w:pPr>
            <w:r w:rsidRPr="000B0552">
              <w:rPr>
                <w:rFonts w:ascii="Arial Unicode MS" w:eastAsia="Arial Unicode MS" w:hAnsi="Arial Unicode MS" w:cs="Arial Unicode MS"/>
                <w:b/>
                <w:bCs/>
                <w:color w:val="595959" w:themeColor="text1" w:themeTint="A6"/>
                <w:sz w:val="20"/>
                <w:szCs w:val="20"/>
              </w:rPr>
              <w:t>Service</w:t>
            </w:r>
          </w:p>
        </w:tc>
        <w:tc>
          <w:tcPr>
            <w:tcW w:w="3960" w:type="dxa"/>
            <w:gridSpan w:val="2"/>
            <w:tcBorders>
              <w:top w:val="single" w:sz="4" w:space="0" w:color="BFBFBF"/>
            </w:tcBorders>
            <w:shd w:val="clear" w:color="auto" w:fill="F2F2F2" w:themeFill="background1" w:themeFillShade="F2"/>
          </w:tcPr>
          <w:p w:rsidR="004B17C2" w:rsidRPr="000B0552" w:rsidRDefault="004B17C2" w:rsidP="00216C50">
            <w:pPr>
              <w:tabs>
                <w:tab w:val="left" w:pos="0"/>
                <w:tab w:val="right" w:pos="2601"/>
              </w:tabs>
              <w:spacing w:line="200" w:lineRule="exact"/>
              <w:jc w:val="center"/>
              <w:rPr>
                <w:rFonts w:ascii="Arial Unicode MS" w:eastAsia="Arial Unicode MS" w:hAnsi="Arial Unicode MS" w:cs="Arial Unicode MS"/>
                <w:b/>
                <w:bCs/>
                <w:color w:val="595959" w:themeColor="text1" w:themeTint="A6"/>
                <w:sz w:val="20"/>
                <w:szCs w:val="20"/>
              </w:rPr>
            </w:pPr>
            <w:r w:rsidRPr="000B0552">
              <w:rPr>
                <w:rFonts w:ascii="Arial Unicode MS" w:eastAsia="Arial Unicode MS" w:hAnsi="Arial Unicode MS" w:cs="Arial Unicode MS"/>
                <w:b/>
                <w:bCs/>
                <w:color w:val="595959" w:themeColor="text1" w:themeTint="A6"/>
                <w:sz w:val="20"/>
                <w:szCs w:val="20"/>
              </w:rPr>
              <w:t>Fees</w:t>
            </w:r>
            <w:r w:rsidRPr="000B0552">
              <w:rPr>
                <w:rFonts w:ascii="Arial Unicode MS" w:eastAsia="Arial Unicode MS" w:hAnsi="Arial Unicode MS" w:cs="Arial Unicode MS"/>
                <w:b/>
                <w:bCs/>
                <w:color w:val="595959" w:themeColor="text1" w:themeTint="A6"/>
                <w:sz w:val="20"/>
                <w:szCs w:val="20"/>
              </w:rPr>
              <w:tab/>
            </w:r>
            <w:r w:rsidRPr="000B0552">
              <w:rPr>
                <w:rFonts w:ascii="Arial Unicode MS" w:eastAsia="Arial Unicode MS" w:hAnsi="Arial Unicode MS" w:cs="Arial Unicode MS" w:hint="cs"/>
                <w:b/>
                <w:bCs/>
                <w:color w:val="595959" w:themeColor="text1" w:themeTint="A6"/>
                <w:sz w:val="20"/>
                <w:szCs w:val="20"/>
                <w:rtl/>
              </w:rPr>
              <w:t>الرسوم</w:t>
            </w:r>
          </w:p>
        </w:tc>
        <w:tc>
          <w:tcPr>
            <w:tcW w:w="3690" w:type="dxa"/>
            <w:tcBorders>
              <w:top w:val="single" w:sz="4" w:space="0" w:color="BFBFBF"/>
            </w:tcBorders>
            <w:shd w:val="clear" w:color="auto" w:fill="F2F2F2" w:themeFill="background1" w:themeFillShade="F2"/>
          </w:tcPr>
          <w:p w:rsidR="004B17C2" w:rsidRPr="000B0552" w:rsidRDefault="004B17C2" w:rsidP="00216C50">
            <w:pPr>
              <w:tabs>
                <w:tab w:val="left" w:pos="0"/>
              </w:tabs>
              <w:bidi/>
              <w:spacing w:line="200" w:lineRule="exact"/>
              <w:jc w:val="both"/>
              <w:rPr>
                <w:rFonts w:ascii="Arial Unicode MS" w:eastAsia="Arial Unicode MS" w:hAnsi="Arial Unicode MS" w:cs="Arial Unicode MS"/>
                <w:b/>
                <w:bCs/>
                <w:color w:val="595959" w:themeColor="text1" w:themeTint="A6"/>
                <w:sz w:val="20"/>
                <w:szCs w:val="20"/>
                <w:rtl/>
              </w:rPr>
            </w:pPr>
            <w:r w:rsidRPr="000B0552">
              <w:rPr>
                <w:rFonts w:ascii="Arial Unicode MS" w:eastAsia="Arial Unicode MS" w:hAnsi="Arial Unicode MS" w:cs="Arial Unicode MS" w:hint="cs"/>
                <w:b/>
                <w:bCs/>
                <w:color w:val="595959" w:themeColor="text1" w:themeTint="A6"/>
                <w:sz w:val="20"/>
                <w:szCs w:val="20"/>
                <w:rtl/>
              </w:rPr>
              <w:t>الخدمة</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New MADA Card issuance</w:t>
            </w:r>
          </w:p>
        </w:tc>
        <w:tc>
          <w:tcPr>
            <w:tcW w:w="3960" w:type="dxa"/>
            <w:gridSpan w:val="2"/>
          </w:tcPr>
          <w:p w:rsidR="004B17C2" w:rsidRPr="00D04576" w:rsidRDefault="004B17C2" w:rsidP="00216C50">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مجانا</w:t>
            </w:r>
            <w:r w:rsidRPr="00D04576">
              <w:rPr>
                <w:rFonts w:ascii="Arial Unicode MS" w:eastAsia="Arial Unicode MS" w:hAnsi="Arial Unicode MS" w:cs="Arial Unicode MS"/>
                <w:color w:val="595959" w:themeColor="text1" w:themeTint="A6"/>
                <w:sz w:val="18"/>
                <w:szCs w:val="18"/>
              </w:rPr>
              <w:t>Free</w:t>
            </w:r>
            <w:r>
              <w:rPr>
                <w:rFonts w:ascii="Arial Unicode MS" w:eastAsia="Arial Unicode MS" w:hAnsi="Arial Unicode MS" w:cs="Arial Unicode MS"/>
                <w:color w:val="595959" w:themeColor="text1" w:themeTint="A6"/>
                <w:sz w:val="18"/>
                <w:szCs w:val="18"/>
              </w:rPr>
              <w:t xml:space="preserve">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جديدة</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Issuance of MADA pre-designed Card</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75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r w:rsidRPr="00D04576">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ب</w:t>
            </w:r>
            <w:r w:rsidRPr="00D04576">
              <w:rPr>
                <w:rFonts w:ascii="Arial Unicode MS" w:eastAsia="Arial Unicode MS" w:hAnsi="Arial Unicode MS" w:cs="Arial Unicode MS" w:hint="cs"/>
                <w:color w:val="595959" w:themeColor="text1" w:themeTint="A6"/>
                <w:sz w:val="18"/>
                <w:szCs w:val="18"/>
                <w:rtl/>
              </w:rPr>
              <w:t>تصميم</w:t>
            </w:r>
            <w:r>
              <w:rPr>
                <w:rFonts w:ascii="Arial Unicode MS" w:eastAsia="Arial Unicode MS" w:hAnsi="Arial Unicode MS" w:cs="Arial Unicode MS" w:hint="cs"/>
                <w:color w:val="595959" w:themeColor="text1" w:themeTint="A6"/>
                <w:sz w:val="18"/>
                <w:szCs w:val="18"/>
                <w:rtl/>
              </w:rPr>
              <w:t xml:space="preserve"> خاص</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MADA Card renewal</w:t>
            </w:r>
          </w:p>
        </w:tc>
        <w:tc>
          <w:tcPr>
            <w:tcW w:w="3960" w:type="dxa"/>
            <w:gridSpan w:val="2"/>
          </w:tcPr>
          <w:p w:rsidR="004B17C2" w:rsidRPr="00D04576" w:rsidRDefault="004B17C2" w:rsidP="00216C50">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مجانا</w:t>
            </w:r>
            <w:r w:rsidRPr="00D04576">
              <w:rPr>
                <w:rFonts w:ascii="Arial Unicode MS" w:eastAsia="Arial Unicode MS" w:hAnsi="Arial Unicode MS" w:cs="Arial Unicode MS"/>
                <w:color w:val="595959" w:themeColor="text1" w:themeTint="A6"/>
                <w:sz w:val="18"/>
                <w:szCs w:val="18"/>
              </w:rPr>
              <w:t>Free</w:t>
            </w:r>
            <w:r>
              <w:rPr>
                <w:rFonts w:ascii="Arial Unicode MS" w:eastAsia="Arial Unicode MS" w:hAnsi="Arial Unicode MS" w:cs="Arial Unicode MS"/>
                <w:color w:val="595959" w:themeColor="text1" w:themeTint="A6"/>
                <w:sz w:val="18"/>
                <w:szCs w:val="18"/>
              </w:rPr>
              <w:t xml:space="preserve">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تجديد</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MADA Card reissuance</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30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إعادة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MADA supplementary Card</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30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إضافية</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Reissuing PIN number for MADA Card</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w:t>
            </w:r>
            <w:r w:rsidRPr="00D04576">
              <w:rPr>
                <w:rFonts w:ascii="Arial Unicode MS" w:eastAsia="Arial Unicode MS" w:hAnsi="Arial Unicode MS" w:cs="Arial Unicode MS"/>
                <w:color w:val="595959" w:themeColor="text1" w:themeTint="A6"/>
                <w:sz w:val="18"/>
                <w:szCs w:val="18"/>
              </w:rPr>
              <w:t>15</w:t>
            </w:r>
            <w:r w:rsidRPr="00D04576">
              <w:rPr>
                <w:rFonts w:ascii="Arial Unicode MS" w:eastAsia="Arial Unicode MS" w:hAnsi="Arial Unicode MS" w:cs="Arial Unicode MS" w:hint="cs"/>
                <w:color w:val="595959" w:themeColor="text1" w:themeTint="A6"/>
                <w:sz w:val="18"/>
                <w:szCs w:val="18"/>
                <w:rtl/>
              </w:rPr>
              <w:t xml:space="preserve">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إعادة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إصدار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رقم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سري</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لبطاقة</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مدى</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lastRenderedPageBreak/>
              <w:t>International cash withdrawal</w:t>
            </w:r>
          </w:p>
        </w:tc>
        <w:tc>
          <w:tcPr>
            <w:tcW w:w="3960" w:type="dxa"/>
            <w:gridSpan w:val="2"/>
          </w:tcPr>
          <w:p w:rsidR="004B17C2" w:rsidRDefault="004B17C2" w:rsidP="00074028">
            <w:pPr>
              <w:tabs>
                <w:tab w:val="left" w:pos="0"/>
              </w:tabs>
              <w:bidi/>
              <w:spacing w:line="200" w:lineRule="exact"/>
              <w:jc w:val="center"/>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25 ريال</w:t>
            </w:r>
            <w:r>
              <w:rPr>
                <w:rFonts w:ascii="Arial Unicode MS" w:eastAsia="Arial Unicode MS" w:hAnsi="Arial Unicode MS" w:cs="Arial Unicode MS"/>
                <w:color w:val="595959" w:themeColor="text1" w:themeTint="A6"/>
                <w:sz w:val="18"/>
                <w:szCs w:val="18"/>
              </w:rPr>
              <w:t xml:space="preserve"> </w:t>
            </w:r>
            <w:r w:rsidRPr="00D04576">
              <w:rPr>
                <w:rFonts w:ascii="Arial Unicode MS" w:eastAsia="Arial Unicode MS" w:hAnsi="Arial Unicode MS" w:cs="Arial Unicode MS" w:hint="cs"/>
                <w:color w:val="595959" w:themeColor="text1" w:themeTint="A6"/>
                <w:sz w:val="18"/>
                <w:szCs w:val="18"/>
                <w:rtl/>
              </w:rPr>
              <w:t>+2.</w:t>
            </w:r>
            <w:r w:rsidR="00074028">
              <w:rPr>
                <w:rFonts w:ascii="Arial Unicode MS" w:eastAsia="Arial Unicode MS" w:hAnsi="Arial Unicode MS" w:cs="Arial Unicode MS" w:hint="cs"/>
                <w:color w:val="595959" w:themeColor="text1" w:themeTint="A6"/>
                <w:sz w:val="18"/>
                <w:szCs w:val="18"/>
                <w:rtl/>
              </w:rPr>
              <w:t>75</w:t>
            </w:r>
            <w:r>
              <w:rPr>
                <w:rFonts w:ascii="Arial Unicode MS" w:eastAsia="Arial Unicode MS" w:hAnsi="Arial Unicode MS" w:cs="Arial Unicode MS" w:hint="cs"/>
                <w:color w:val="595959" w:themeColor="text1" w:themeTint="A6"/>
                <w:sz w:val="18"/>
                <w:szCs w:val="18"/>
                <w:rtl/>
              </w:rPr>
              <w:t xml:space="preserve">% كعمولة </w:t>
            </w:r>
            <w:r w:rsidRPr="00D04576">
              <w:rPr>
                <w:rFonts w:ascii="Arial Unicode MS" w:eastAsia="Arial Unicode MS" w:hAnsi="Arial Unicode MS" w:cs="Arial Unicode MS" w:hint="cs"/>
                <w:color w:val="595959" w:themeColor="text1" w:themeTint="A6"/>
                <w:sz w:val="18"/>
                <w:szCs w:val="18"/>
                <w:rtl/>
              </w:rPr>
              <w:t>تحويل العملة</w:t>
            </w:r>
          </w:p>
          <w:p w:rsidR="004B17C2" w:rsidRPr="00D04576" w:rsidRDefault="004B17C2" w:rsidP="000F70F9">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SAR</w:t>
            </w:r>
            <w:r>
              <w:rPr>
                <w:rFonts w:ascii="Arial Unicode MS" w:eastAsia="Arial Unicode MS" w:hAnsi="Arial Unicode MS" w:cs="Arial Unicode MS"/>
                <w:color w:val="595959" w:themeColor="text1" w:themeTint="A6"/>
                <w:sz w:val="18"/>
                <w:szCs w:val="18"/>
              </w:rPr>
              <w:t xml:space="preserve"> 25 + 2.</w:t>
            </w:r>
            <w:r w:rsidR="000F70F9">
              <w:rPr>
                <w:rFonts w:ascii="Arial Unicode MS" w:eastAsia="Arial Unicode MS" w:hAnsi="Arial Unicode MS" w:cs="Arial Unicode MS"/>
                <w:color w:val="595959" w:themeColor="text1" w:themeTint="A6"/>
                <w:sz w:val="18"/>
                <w:szCs w:val="18"/>
              </w:rPr>
              <w:t xml:space="preserve">75 </w:t>
            </w:r>
            <w:r>
              <w:rPr>
                <w:rFonts w:ascii="Arial Unicode MS" w:eastAsia="Arial Unicode MS" w:hAnsi="Arial Unicode MS" w:cs="Arial Unicode MS"/>
                <w:color w:val="595959" w:themeColor="text1" w:themeTint="A6"/>
                <w:sz w:val="18"/>
                <w:szCs w:val="18"/>
              </w:rPr>
              <w:t>%</w:t>
            </w:r>
            <w:r w:rsidRPr="00D04576">
              <w:rPr>
                <w:rFonts w:ascii="Arial Unicode MS" w:eastAsia="Arial Unicode MS" w:hAnsi="Arial Unicode MS" w:cs="Arial Unicode MS"/>
                <w:color w:val="595959" w:themeColor="text1" w:themeTint="A6"/>
                <w:sz w:val="18"/>
                <w:szCs w:val="18"/>
              </w:rPr>
              <w:t xml:space="preserve">  for currency exchange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رسوم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السحب</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الدولي</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2F66E3">
              <w:rPr>
                <w:rFonts w:ascii="Arial Unicode MS" w:eastAsia="Arial Unicode MS" w:hAnsi="Arial Unicode MS" w:cs="Arial Unicode MS"/>
                <w:color w:val="595959" w:themeColor="text1" w:themeTint="A6"/>
                <w:sz w:val="18"/>
                <w:szCs w:val="18"/>
              </w:rPr>
              <w:t>International Balance inquiry</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tl/>
              </w:rPr>
            </w:pPr>
            <w:r w:rsidRPr="002F66E3">
              <w:rPr>
                <w:rFonts w:ascii="Arial Unicode MS" w:eastAsia="Arial Unicode MS" w:hAnsi="Arial Unicode MS" w:cs="Arial Unicode MS"/>
                <w:color w:val="595959" w:themeColor="text1" w:themeTint="A6"/>
                <w:sz w:val="18"/>
                <w:szCs w:val="18"/>
                <w:rtl/>
              </w:rPr>
              <w:t xml:space="preserve">3.5 </w:t>
            </w:r>
            <w:r w:rsidRPr="002F66E3">
              <w:rPr>
                <w:rFonts w:ascii="Arial Unicode MS" w:eastAsia="Arial Unicode MS" w:hAnsi="Arial Unicode MS" w:cs="Arial Unicode MS" w:hint="cs"/>
                <w:color w:val="595959" w:themeColor="text1" w:themeTint="A6"/>
                <w:sz w:val="18"/>
                <w:szCs w:val="18"/>
                <w:rtl/>
              </w:rPr>
              <w:t>ريال</w:t>
            </w:r>
            <w:r>
              <w:rPr>
                <w:rFonts w:ascii="Arial Unicode MS" w:eastAsia="Arial Unicode MS" w:hAnsi="Arial Unicode MS" w:cs="Arial Unicode MS"/>
                <w:color w:val="595959" w:themeColor="text1" w:themeTint="A6"/>
                <w:sz w:val="18"/>
                <w:szCs w:val="18"/>
              </w:rPr>
              <w:t xml:space="preserve">SAR  </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2F66E3">
              <w:rPr>
                <w:rFonts w:ascii="Arial Unicode MS" w:eastAsia="Arial Unicode MS" w:hAnsi="Arial Unicode MS" w:cs="Arial Unicode MS" w:hint="cs"/>
                <w:color w:val="595959" w:themeColor="text1" w:themeTint="A6"/>
                <w:sz w:val="18"/>
                <w:szCs w:val="18"/>
                <w:rtl/>
              </w:rPr>
              <w:t>استفسار</w:t>
            </w:r>
            <w:r w:rsidRPr="002F66E3">
              <w:rPr>
                <w:rFonts w:ascii="Arial Unicode MS" w:eastAsia="Arial Unicode MS" w:hAnsi="Arial Unicode MS" w:cs="Arial Unicode MS"/>
                <w:color w:val="595959" w:themeColor="text1" w:themeTint="A6"/>
                <w:sz w:val="18"/>
                <w:szCs w:val="18"/>
                <w:rtl/>
              </w:rPr>
              <w:t xml:space="preserve"> </w:t>
            </w:r>
            <w:r w:rsidRPr="002F66E3">
              <w:rPr>
                <w:rFonts w:ascii="Arial Unicode MS" w:eastAsia="Arial Unicode MS" w:hAnsi="Arial Unicode MS" w:cs="Arial Unicode MS" w:hint="cs"/>
                <w:color w:val="595959" w:themeColor="text1" w:themeTint="A6"/>
                <w:sz w:val="18"/>
                <w:szCs w:val="18"/>
                <w:rtl/>
              </w:rPr>
              <w:t>عن</w:t>
            </w:r>
            <w:r w:rsidRPr="002F66E3">
              <w:rPr>
                <w:rFonts w:ascii="Arial Unicode MS" w:eastAsia="Arial Unicode MS" w:hAnsi="Arial Unicode MS" w:cs="Arial Unicode MS"/>
                <w:color w:val="595959" w:themeColor="text1" w:themeTint="A6"/>
                <w:sz w:val="18"/>
                <w:szCs w:val="18"/>
                <w:rtl/>
              </w:rPr>
              <w:t xml:space="preserve"> </w:t>
            </w:r>
            <w:r w:rsidRPr="002F66E3">
              <w:rPr>
                <w:rFonts w:ascii="Arial Unicode MS" w:eastAsia="Arial Unicode MS" w:hAnsi="Arial Unicode MS" w:cs="Arial Unicode MS" w:hint="cs"/>
                <w:color w:val="595959" w:themeColor="text1" w:themeTint="A6"/>
                <w:sz w:val="18"/>
                <w:szCs w:val="18"/>
                <w:rtl/>
              </w:rPr>
              <w:t>الرصيد</w:t>
            </w:r>
            <w:r w:rsidRPr="002F66E3">
              <w:rPr>
                <w:rFonts w:ascii="Arial Unicode MS" w:eastAsia="Arial Unicode MS" w:hAnsi="Arial Unicode MS" w:cs="Arial Unicode MS"/>
                <w:color w:val="595959" w:themeColor="text1" w:themeTint="A6"/>
                <w:sz w:val="18"/>
                <w:szCs w:val="18"/>
                <w:rtl/>
              </w:rPr>
              <w:t xml:space="preserve"> </w:t>
            </w:r>
            <w:r w:rsidRPr="002F66E3">
              <w:rPr>
                <w:rFonts w:ascii="Arial Unicode MS" w:eastAsia="Arial Unicode MS" w:hAnsi="Arial Unicode MS" w:cs="Arial Unicode MS" w:hint="cs"/>
                <w:color w:val="595959" w:themeColor="text1" w:themeTint="A6"/>
                <w:sz w:val="18"/>
                <w:szCs w:val="18"/>
                <w:rtl/>
              </w:rPr>
              <w:t>دولياً</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Balance inquiry GCC net</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w:t>
            </w:r>
            <w:r w:rsidRPr="00D04576">
              <w:rPr>
                <w:rFonts w:ascii="Arial Unicode MS" w:eastAsia="Arial Unicode MS" w:hAnsi="Arial Unicode MS" w:cs="Arial Unicode MS"/>
                <w:color w:val="595959" w:themeColor="text1" w:themeTint="A6"/>
                <w:sz w:val="18"/>
                <w:szCs w:val="18"/>
              </w:rPr>
              <w:t>3</w:t>
            </w:r>
            <w:r w:rsidRPr="00D04576">
              <w:rPr>
                <w:rFonts w:ascii="Arial Unicode MS" w:eastAsia="Arial Unicode MS" w:hAnsi="Arial Unicode MS" w:cs="Arial Unicode MS" w:hint="cs"/>
                <w:color w:val="595959" w:themeColor="text1" w:themeTint="A6"/>
                <w:sz w:val="18"/>
                <w:szCs w:val="18"/>
                <w:rtl/>
              </w:rPr>
              <w:t xml:space="preserve">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رسوم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الاستفسار</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عن</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الرصيد</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في</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دول</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الخليج</w:t>
            </w:r>
          </w:p>
        </w:tc>
      </w:tr>
      <w:tr w:rsidR="004B17C2" w:rsidRPr="00D04576" w:rsidTr="00216C50">
        <w:trPr>
          <w:trHeight w:val="53"/>
        </w:trPr>
        <w:tc>
          <w:tcPr>
            <w:tcW w:w="3618" w:type="dxa"/>
            <w:vAlign w:val="center"/>
          </w:tcPr>
          <w:p w:rsidR="004B17C2" w:rsidRPr="00D04576" w:rsidRDefault="004B17C2" w:rsidP="00216C50">
            <w:pPr>
              <w:tabs>
                <w:tab w:val="left" w:pos="0"/>
              </w:tabs>
              <w:spacing w:line="200" w:lineRule="exact"/>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color w:val="595959" w:themeColor="text1" w:themeTint="A6"/>
                <w:sz w:val="18"/>
                <w:szCs w:val="18"/>
              </w:rPr>
              <w:t>Cash withdrawal in GCC net</w:t>
            </w:r>
          </w:p>
        </w:tc>
        <w:tc>
          <w:tcPr>
            <w:tcW w:w="3960" w:type="dxa"/>
            <w:gridSpan w:val="2"/>
          </w:tcPr>
          <w:p w:rsidR="004B17C2" w:rsidRPr="00D04576" w:rsidRDefault="004B17C2"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 xml:space="preserve">ريال </w:t>
            </w:r>
            <w:r w:rsidRPr="00D04576">
              <w:rPr>
                <w:rFonts w:ascii="Arial Unicode MS" w:eastAsia="Arial Unicode MS" w:hAnsi="Arial Unicode MS" w:cs="Arial Unicode MS"/>
                <w:color w:val="595959" w:themeColor="text1" w:themeTint="A6"/>
                <w:sz w:val="18"/>
                <w:szCs w:val="18"/>
              </w:rPr>
              <w:t>10</w:t>
            </w:r>
            <w:r w:rsidRPr="00D04576">
              <w:rPr>
                <w:rFonts w:ascii="Arial Unicode MS" w:eastAsia="Arial Unicode MS" w:hAnsi="Arial Unicode MS" w:cs="Arial Unicode MS" w:hint="cs"/>
                <w:color w:val="595959" w:themeColor="text1" w:themeTint="A6"/>
                <w:sz w:val="18"/>
                <w:szCs w:val="18"/>
                <w:rtl/>
              </w:rPr>
              <w:t xml:space="preserve"> </w:t>
            </w:r>
            <w:r w:rsidRPr="00D04576">
              <w:rPr>
                <w:rFonts w:ascii="Arial Unicode MS" w:eastAsia="Arial Unicode MS" w:hAnsi="Arial Unicode MS" w:cs="Arial Unicode MS"/>
                <w:color w:val="595959" w:themeColor="text1" w:themeTint="A6"/>
                <w:sz w:val="18"/>
                <w:szCs w:val="18"/>
              </w:rPr>
              <w:t>SAR</w:t>
            </w:r>
          </w:p>
        </w:tc>
        <w:tc>
          <w:tcPr>
            <w:tcW w:w="3690" w:type="dxa"/>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sidRPr="00D04576">
              <w:rPr>
                <w:rFonts w:ascii="Arial Unicode MS" w:eastAsia="Arial Unicode MS" w:hAnsi="Arial Unicode MS" w:cs="Arial Unicode MS" w:hint="cs"/>
                <w:color w:val="595959" w:themeColor="text1" w:themeTint="A6"/>
                <w:sz w:val="18"/>
                <w:szCs w:val="18"/>
                <w:rtl/>
              </w:rPr>
              <w:t>رسوم</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السحب</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في</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دول</w:t>
            </w:r>
            <w:r w:rsidRPr="00D04576">
              <w:rPr>
                <w:rFonts w:ascii="Arial Unicode MS" w:eastAsia="Arial Unicode MS" w:hAnsi="Arial Unicode MS" w:cs="Arial Unicode MS"/>
                <w:color w:val="595959" w:themeColor="text1" w:themeTint="A6"/>
                <w:sz w:val="18"/>
                <w:szCs w:val="18"/>
                <w:rtl/>
              </w:rPr>
              <w:t xml:space="preserve"> </w:t>
            </w:r>
            <w:r w:rsidRPr="00D04576">
              <w:rPr>
                <w:rFonts w:ascii="Arial Unicode MS" w:eastAsia="Arial Unicode MS" w:hAnsi="Arial Unicode MS" w:cs="Arial Unicode MS" w:hint="cs"/>
                <w:color w:val="595959" w:themeColor="text1" w:themeTint="A6"/>
                <w:sz w:val="18"/>
                <w:szCs w:val="18"/>
                <w:rtl/>
              </w:rPr>
              <w:t>الخليج</w:t>
            </w:r>
          </w:p>
        </w:tc>
      </w:tr>
      <w:tr w:rsidR="004B17C2" w:rsidRPr="00D04576" w:rsidTr="00216C50">
        <w:trPr>
          <w:trHeight w:val="53"/>
        </w:trPr>
        <w:tc>
          <w:tcPr>
            <w:tcW w:w="3618" w:type="dxa"/>
            <w:tcBorders>
              <w:bottom w:val="single" w:sz="4" w:space="0" w:color="BFBFBF"/>
            </w:tcBorders>
            <w:vAlign w:val="center"/>
          </w:tcPr>
          <w:p w:rsidR="004B17C2" w:rsidRPr="00D649D8" w:rsidRDefault="004B17C2" w:rsidP="00216C50">
            <w:pPr>
              <w:rPr>
                <w:rFonts w:ascii="Arial Unicode MS" w:eastAsia="Arial Unicode MS" w:hAnsi="Arial Unicode MS" w:cs="Arial Unicode MS"/>
                <w:color w:val="595959" w:themeColor="text1" w:themeTint="A6"/>
                <w:sz w:val="18"/>
                <w:szCs w:val="18"/>
              </w:rPr>
            </w:pPr>
            <w:r w:rsidRPr="00D649D8">
              <w:rPr>
                <w:rFonts w:ascii="Arial Unicode MS" w:eastAsia="Arial Unicode MS" w:hAnsi="Arial Unicode MS" w:cs="Arial Unicode MS"/>
                <w:color w:val="595959" w:themeColor="text1" w:themeTint="A6"/>
                <w:sz w:val="18"/>
                <w:szCs w:val="18"/>
              </w:rPr>
              <w:t>International Transaction Fee</w:t>
            </w:r>
          </w:p>
        </w:tc>
        <w:tc>
          <w:tcPr>
            <w:tcW w:w="3960" w:type="dxa"/>
            <w:gridSpan w:val="2"/>
            <w:tcBorders>
              <w:bottom w:val="single" w:sz="4" w:space="0" w:color="BFBFBF"/>
            </w:tcBorders>
          </w:tcPr>
          <w:p w:rsidR="004B17C2" w:rsidRPr="00D04576" w:rsidRDefault="004B17C2" w:rsidP="00AB71F9">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sidRPr="00D04576">
              <w:rPr>
                <w:rFonts w:ascii="Arial Unicode MS" w:eastAsia="Arial Unicode MS" w:hAnsi="Arial Unicode MS" w:cs="Arial Unicode MS" w:hint="cs"/>
                <w:color w:val="595959" w:themeColor="text1" w:themeTint="A6"/>
                <w:sz w:val="18"/>
                <w:szCs w:val="18"/>
                <w:rtl/>
              </w:rPr>
              <w:t>رسوم تحويل العملة.</w:t>
            </w:r>
            <w:r w:rsidR="00AB71F9" w:rsidRPr="00D04576" w:rsidDel="00AB71F9">
              <w:rPr>
                <w:rFonts w:ascii="Arial Unicode MS" w:eastAsia="Arial Unicode MS" w:hAnsi="Arial Unicode MS" w:cs="Arial Unicode MS" w:hint="cs"/>
                <w:color w:val="595959" w:themeColor="text1" w:themeTint="A6"/>
                <w:sz w:val="18"/>
                <w:szCs w:val="18"/>
                <w:rtl/>
              </w:rPr>
              <w:t xml:space="preserve"> </w:t>
            </w:r>
            <w:r w:rsidR="00AB71F9">
              <w:rPr>
                <w:rFonts w:ascii="Arial Unicode MS" w:eastAsia="Arial Unicode MS" w:hAnsi="Arial Unicode MS" w:cs="Arial Unicode MS" w:hint="cs"/>
                <w:color w:val="595959" w:themeColor="text1" w:themeTint="A6"/>
                <w:sz w:val="18"/>
                <w:szCs w:val="18"/>
                <w:rtl/>
              </w:rPr>
              <w:t xml:space="preserve"> </w:t>
            </w:r>
            <w:r w:rsidR="00AB71F9">
              <w:rPr>
                <w:rFonts w:ascii="Arial Unicode MS" w:eastAsia="Arial Unicode MS" w:hAnsi="Arial Unicode MS" w:cs="Arial Unicode MS"/>
                <w:color w:val="595959" w:themeColor="text1" w:themeTint="A6"/>
                <w:sz w:val="18"/>
                <w:szCs w:val="18"/>
              </w:rPr>
              <w:t>2.75%</w:t>
            </w:r>
          </w:p>
          <w:p w:rsidR="004B17C2" w:rsidRPr="00D04576" w:rsidRDefault="00AB71F9" w:rsidP="00216C50">
            <w:pPr>
              <w:tabs>
                <w:tab w:val="left" w:pos="0"/>
              </w:tabs>
              <w:bidi/>
              <w:spacing w:line="200" w:lineRule="exact"/>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2.75% </w:t>
            </w:r>
            <w:r w:rsidR="004B17C2" w:rsidRPr="00D04576">
              <w:rPr>
                <w:rFonts w:ascii="Arial Unicode MS" w:eastAsia="Arial Unicode MS" w:hAnsi="Arial Unicode MS" w:cs="Arial Unicode MS"/>
                <w:color w:val="595959" w:themeColor="text1" w:themeTint="A6"/>
                <w:sz w:val="18"/>
                <w:szCs w:val="18"/>
              </w:rPr>
              <w:t xml:space="preserve">for currency exchange </w:t>
            </w:r>
          </w:p>
        </w:tc>
        <w:tc>
          <w:tcPr>
            <w:tcW w:w="3690" w:type="dxa"/>
            <w:tcBorders>
              <w:bottom w:val="single" w:sz="4" w:space="0" w:color="BFBFBF"/>
            </w:tcBorders>
            <w:vAlign w:val="center"/>
          </w:tcPr>
          <w:p w:rsidR="004B17C2" w:rsidRPr="00D04576" w:rsidRDefault="004B17C2" w:rsidP="00216C50">
            <w:pPr>
              <w:tabs>
                <w:tab w:val="left" w:pos="0"/>
              </w:tabs>
              <w:bidi/>
              <w:spacing w:line="200" w:lineRule="exact"/>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رسوم عمليات دولية</w:t>
            </w:r>
          </w:p>
        </w:tc>
      </w:tr>
      <w:tr w:rsidR="004B17C2" w:rsidRPr="00563745" w:rsidTr="00216C50">
        <w:trPr>
          <w:trHeight w:val="53"/>
        </w:trPr>
        <w:tc>
          <w:tcPr>
            <w:tcW w:w="5630" w:type="dxa"/>
            <w:gridSpan w:val="2"/>
            <w:tcBorders>
              <w:top w:val="single" w:sz="4" w:space="0" w:color="BFBFBF"/>
              <w:left w:val="nil"/>
              <w:bottom w:val="nil"/>
              <w:right w:val="nil"/>
            </w:tcBorders>
          </w:tcPr>
          <w:p w:rsidR="004B17C2" w:rsidRPr="004B17C2" w:rsidRDefault="004B17C2" w:rsidP="00216C50">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b/>
                <w:bCs/>
                <w:color w:val="595959" w:themeColor="text1" w:themeTint="A6"/>
                <w:sz w:val="17"/>
                <w:szCs w:val="17"/>
              </w:rPr>
              <w:t>Note:</w:t>
            </w:r>
            <w:r w:rsidRPr="004B17C2">
              <w:rPr>
                <w:rFonts w:ascii="Arial Unicode MS" w:eastAsia="Arial Unicode MS" w:hAnsi="Arial Unicode MS" w:cs="Arial Unicode MS"/>
                <w:color w:val="595959" w:themeColor="text1" w:themeTint="A6"/>
                <w:sz w:val="17"/>
                <w:szCs w:val="17"/>
              </w:rPr>
              <w:t xml:space="preserve"> fees depend on banking segmentation (Gold and/or Platinum)</w:t>
            </w:r>
          </w:p>
        </w:tc>
        <w:tc>
          <w:tcPr>
            <w:tcW w:w="5638" w:type="dxa"/>
            <w:gridSpan w:val="2"/>
            <w:tcBorders>
              <w:top w:val="single" w:sz="4" w:space="0" w:color="BFBFBF"/>
              <w:left w:val="nil"/>
              <w:bottom w:val="nil"/>
              <w:right w:val="nil"/>
            </w:tcBorders>
          </w:tcPr>
          <w:p w:rsidR="004B17C2" w:rsidRPr="00563745" w:rsidRDefault="004B17C2" w:rsidP="00216C50">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563745">
              <w:rPr>
                <w:rFonts w:ascii="Arial Unicode MS" w:eastAsia="Arial Unicode MS" w:hAnsi="Arial Unicode MS" w:cs="Arial Unicode MS"/>
                <w:b/>
                <w:bCs/>
                <w:color w:val="595959" w:themeColor="text1" w:themeTint="A6"/>
                <w:sz w:val="20"/>
                <w:szCs w:val="20"/>
                <w:rtl/>
              </w:rPr>
              <w:t>ملاحظة:</w:t>
            </w:r>
            <w:r w:rsidRPr="00563745">
              <w:rPr>
                <w:rFonts w:ascii="Arial Unicode MS" w:eastAsia="Arial Unicode MS" w:hAnsi="Arial Unicode MS" w:cs="Arial Unicode MS"/>
                <w:color w:val="595959" w:themeColor="text1" w:themeTint="A6"/>
                <w:sz w:val="20"/>
                <w:szCs w:val="20"/>
                <w:rtl/>
              </w:rPr>
              <w:t xml:space="preserve"> الرسوم تعتمد على الشريحة البنكية </w:t>
            </w:r>
            <w:r w:rsidRPr="00563745">
              <w:rPr>
                <w:rFonts w:ascii="Arial Unicode MS" w:eastAsia="Arial Unicode MS" w:hAnsi="Arial Unicode MS" w:cs="Arial Unicode MS" w:hint="cs"/>
                <w:color w:val="595959" w:themeColor="text1" w:themeTint="A6"/>
                <w:sz w:val="20"/>
                <w:szCs w:val="20"/>
                <w:rtl/>
              </w:rPr>
              <w:t>(</w:t>
            </w:r>
            <w:r w:rsidRPr="00563745">
              <w:rPr>
                <w:rFonts w:ascii="Arial Unicode MS" w:eastAsia="Arial Unicode MS" w:hAnsi="Arial Unicode MS" w:cs="Arial Unicode MS"/>
                <w:color w:val="595959" w:themeColor="text1" w:themeTint="A6"/>
                <w:sz w:val="20"/>
                <w:szCs w:val="20"/>
                <w:rtl/>
              </w:rPr>
              <w:t>الذهبية و/أو البلاتينية</w:t>
            </w:r>
            <w:r w:rsidRPr="00563745">
              <w:rPr>
                <w:rFonts w:ascii="Arial Unicode MS" w:eastAsia="Arial Unicode MS" w:hAnsi="Arial Unicode MS" w:cs="Arial Unicode MS"/>
                <w:color w:val="595959" w:themeColor="text1" w:themeTint="A6"/>
                <w:sz w:val="20"/>
                <w:szCs w:val="20"/>
              </w:rPr>
              <w:t>(</w:t>
            </w:r>
            <w:r w:rsidRPr="00563745">
              <w:rPr>
                <w:rFonts w:ascii="Arial Unicode MS" w:eastAsia="Arial Unicode MS" w:hAnsi="Arial Unicode MS" w:cs="Arial Unicode MS" w:hint="cs"/>
                <w:color w:val="595959" w:themeColor="text1" w:themeTint="A6"/>
                <w:sz w:val="20"/>
                <w:szCs w:val="20"/>
                <w:rtl/>
              </w:rPr>
              <w:t>.</w:t>
            </w:r>
          </w:p>
        </w:tc>
      </w:tr>
      <w:tr w:rsidR="004B17C2" w:rsidRPr="00563745" w:rsidTr="00216C50">
        <w:trPr>
          <w:trHeight w:val="53"/>
        </w:trPr>
        <w:tc>
          <w:tcPr>
            <w:tcW w:w="5630" w:type="dxa"/>
            <w:gridSpan w:val="2"/>
            <w:tcBorders>
              <w:top w:val="nil"/>
              <w:left w:val="nil"/>
              <w:bottom w:val="nil"/>
              <w:right w:val="nil"/>
            </w:tcBorders>
          </w:tcPr>
          <w:p w:rsidR="004B17C2" w:rsidRPr="004B17C2" w:rsidRDefault="004B17C2" w:rsidP="00216C50">
            <w:pPr>
              <w:tabs>
                <w:tab w:val="left" w:pos="0"/>
              </w:tabs>
              <w:spacing w:line="180" w:lineRule="exact"/>
              <w:jc w:val="both"/>
              <w:rPr>
                <w:rFonts w:ascii="Arial Unicode MS" w:eastAsia="Arial Unicode MS" w:hAnsi="Arial Unicode MS" w:cs="Arial Unicode MS"/>
                <w:color w:val="595959" w:themeColor="text1" w:themeTint="A6"/>
                <w:sz w:val="17"/>
                <w:szCs w:val="17"/>
                <w:rtl/>
              </w:rPr>
            </w:pPr>
            <w:r w:rsidRPr="004B17C2">
              <w:rPr>
                <w:rFonts w:ascii="Arial Unicode MS" w:eastAsia="Arial Unicode MS" w:hAnsi="Arial Unicode MS" w:cs="Arial Unicode MS"/>
                <w:color w:val="595959" w:themeColor="text1" w:themeTint="A6"/>
                <w:sz w:val="17"/>
                <w:szCs w:val="17"/>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638" w:type="dxa"/>
            <w:gridSpan w:val="2"/>
            <w:tcBorders>
              <w:top w:val="nil"/>
              <w:left w:val="nil"/>
              <w:bottom w:val="nil"/>
              <w:right w:val="nil"/>
            </w:tcBorders>
          </w:tcPr>
          <w:p w:rsidR="004B17C2" w:rsidRPr="00563745" w:rsidRDefault="004B17C2" w:rsidP="00216C50">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9-2</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يتم احتساب كافة العمليات التي يقوم بها صاحب البطاقة بالعملات الأجنبية بالريال السعودي، ويتم</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احتساب ذلك بموجب سعر صرف العملة حسب شبكة فيزا و/أو ماستركارد حين الخصم الفعلي من الحساب،</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ولا يتحمل البنك أي اختلافات أو فروقات في أسعار تحويل العملة، ويفرض فرق تغير العملة على كل العمليات</w:t>
            </w:r>
            <w:r w:rsidRPr="00563745">
              <w:rPr>
                <w:rFonts w:ascii="Arial Unicode MS" w:eastAsia="Arial Unicode MS" w:hAnsi="Arial Unicode MS" w:cs="Arial Unicode MS" w:hint="cs"/>
                <w:color w:val="595959" w:themeColor="text1" w:themeTint="A6"/>
                <w:sz w:val="20"/>
                <w:szCs w:val="20"/>
                <w:rtl/>
              </w:rPr>
              <w:t xml:space="preserve"> </w:t>
            </w:r>
            <w:r w:rsidRPr="00563745">
              <w:rPr>
                <w:rFonts w:ascii="Arial Unicode MS" w:eastAsia="Arial Unicode MS" w:hAnsi="Arial Unicode MS" w:cs="Arial Unicode MS"/>
                <w:color w:val="595959" w:themeColor="text1" w:themeTint="A6"/>
                <w:sz w:val="20"/>
                <w:szCs w:val="20"/>
                <w:rtl/>
              </w:rPr>
              <w:t>بالعملات الأجنبية</w:t>
            </w:r>
            <w:r w:rsidRPr="00563745">
              <w:rPr>
                <w:rFonts w:ascii="Arial Unicode MS" w:eastAsia="Arial Unicode MS" w:hAnsi="Arial Unicode MS" w:cs="Arial Unicode MS" w:hint="c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5C3B69" w:rsidRPr="0079245E" w:rsidRDefault="005C3B69"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Account Statement</w:t>
            </w:r>
          </w:p>
        </w:tc>
        <w:tc>
          <w:tcPr>
            <w:tcW w:w="5638" w:type="dxa"/>
            <w:gridSpan w:val="2"/>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hint="cs"/>
                <w:b/>
                <w:bCs/>
                <w:color w:val="595959" w:themeColor="text1" w:themeTint="A6"/>
                <w:sz w:val="22"/>
                <w:szCs w:val="22"/>
                <w:rtl/>
              </w:rPr>
              <w:t>كشف الحساب</w:t>
            </w:r>
          </w:p>
        </w:tc>
      </w:tr>
      <w:tr w:rsidR="005C3B69" w:rsidRPr="0050620F" w:rsidTr="00CE35D1">
        <w:trPr>
          <w:trHeight w:val="53"/>
        </w:trPr>
        <w:tc>
          <w:tcPr>
            <w:tcW w:w="5630" w:type="dxa"/>
            <w:gridSpan w:val="2"/>
            <w:tcBorders>
              <w:top w:val="nil"/>
              <w:left w:val="nil"/>
              <w:bottom w:val="nil"/>
              <w:right w:val="nil"/>
            </w:tcBorders>
            <w:shd w:val="clear" w:color="auto" w:fill="auto"/>
          </w:tcPr>
          <w:p w:rsidR="005C3B69" w:rsidRPr="004B17C2" w:rsidRDefault="0079245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10-1</w:t>
            </w:r>
            <w:r w:rsidR="005C3B69" w:rsidRPr="004B17C2">
              <w:rPr>
                <w:rFonts w:ascii="Arial Unicode MS" w:eastAsia="Arial Unicode MS" w:hAnsi="Arial Unicode MS" w:cs="Arial Unicode MS"/>
                <w:color w:val="595959" w:themeColor="text1" w:themeTint="A6"/>
                <w:sz w:val="17"/>
                <w:szCs w:val="17"/>
              </w:rPr>
              <w:t xml:space="preserve">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638" w:type="dxa"/>
            <w:gridSpan w:val="2"/>
            <w:tcBorders>
              <w:top w:val="nil"/>
              <w:left w:val="nil"/>
              <w:bottom w:val="nil"/>
              <w:right w:val="nil"/>
            </w:tcBorders>
            <w:shd w:val="clear" w:color="auto" w:fill="auto"/>
          </w:tcPr>
          <w:p w:rsidR="005C3B69"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F5150">
              <w:rPr>
                <w:rFonts w:ascii="Arial Unicode MS" w:eastAsia="Arial Unicode MS" w:hAnsi="Arial Unicode MS" w:cs="Arial Unicode MS"/>
                <w:color w:val="595959" w:themeColor="text1" w:themeTint="A6"/>
                <w:sz w:val="20"/>
                <w:szCs w:val="20"/>
                <w:rtl/>
              </w:rPr>
              <w:t xml:space="preserve">10-1 </w:t>
            </w:r>
            <w:r w:rsidRPr="002F5150">
              <w:rPr>
                <w:rFonts w:ascii="Arial Unicode MS" w:eastAsia="Arial Unicode MS" w:hAnsi="Arial Unicode MS" w:cs="Arial Unicode MS" w:hint="cs"/>
                <w:color w:val="595959" w:themeColor="text1" w:themeTint="A6"/>
                <w:sz w:val="20"/>
                <w:szCs w:val="20"/>
                <w:rtl/>
              </w:rPr>
              <w:t>يصدر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إلكترونياً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شهرياً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يبين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كافة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العمليات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تمت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والمقيدة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يترتب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عليها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رسوم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ومصاريف،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ويمكن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للعميل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الاطلاع</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تفاصيل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العمليات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وطبيعتها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موقع</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الإنترنت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المصرفي</w:t>
            </w:r>
            <w:r w:rsidRPr="002F5150">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auto"/>
          </w:tcPr>
          <w:p w:rsidR="005C3B69" w:rsidRPr="004B17C2" w:rsidRDefault="0079245E"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10-2</w:t>
            </w:r>
            <w:r w:rsidR="005C3B69" w:rsidRPr="004B17C2">
              <w:rPr>
                <w:rFonts w:ascii="Arial Unicode MS" w:eastAsia="Arial Unicode MS" w:hAnsi="Arial Unicode MS" w:cs="Arial Unicode MS"/>
                <w:color w:val="595959" w:themeColor="text1" w:themeTint="A6"/>
                <w:sz w:val="17"/>
                <w:szCs w:val="17"/>
              </w:rPr>
              <w:t xml:space="preserve">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638" w:type="dxa"/>
            <w:gridSpan w:val="2"/>
            <w:tcBorders>
              <w:top w:val="nil"/>
              <w:left w:val="nil"/>
              <w:bottom w:val="nil"/>
              <w:right w:val="nil"/>
            </w:tcBorders>
            <w:shd w:val="clear" w:color="auto" w:fill="auto"/>
          </w:tcPr>
          <w:p w:rsidR="005C3B69" w:rsidRPr="002F5150"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10-2 </w:t>
            </w:r>
            <w:r w:rsidRPr="002F5150">
              <w:rPr>
                <w:rFonts w:ascii="Arial Unicode MS" w:eastAsia="Arial Unicode MS" w:hAnsi="Arial Unicode MS" w:cs="Arial Unicode MS" w:hint="cs"/>
                <w:color w:val="595959" w:themeColor="text1" w:themeTint="A6"/>
                <w:sz w:val="20"/>
                <w:szCs w:val="20"/>
                <w:rtl/>
              </w:rPr>
              <w:t>يعتبر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صحيحاً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وملزماً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وجود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اعتراض</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فينبغي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إشعار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خلال</w:t>
            </w:r>
            <w:r w:rsidRPr="002F5150">
              <w:rPr>
                <w:rFonts w:ascii="Arial Unicode MS" w:eastAsia="Arial Unicode MS" w:hAnsi="Arial Unicode MS" w:cs="Arial Unicode MS"/>
                <w:color w:val="595959" w:themeColor="text1" w:themeTint="A6"/>
                <w:sz w:val="20"/>
                <w:szCs w:val="20"/>
                <w:rtl/>
              </w:rPr>
              <w:t xml:space="preserve"> (30) </w:t>
            </w:r>
            <w:r w:rsidRPr="002F5150">
              <w:rPr>
                <w:rFonts w:ascii="Arial Unicode MS" w:eastAsia="Arial Unicode MS" w:hAnsi="Arial Unicode MS" w:cs="Arial Unicode MS" w:hint="cs"/>
                <w:color w:val="595959" w:themeColor="text1" w:themeTint="A6"/>
                <w:sz w:val="20"/>
                <w:szCs w:val="20"/>
                <w:rtl/>
              </w:rPr>
              <w:t>ثلاثين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يوماً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تاريخ</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إصدار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عدم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تلقي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p>
          <w:p w:rsidR="005C3B69"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F5150">
              <w:rPr>
                <w:rFonts w:ascii="Arial Unicode MS" w:eastAsia="Arial Unicode MS" w:hAnsi="Arial Unicode MS" w:cs="Arial Unicode MS" w:hint="cs"/>
                <w:color w:val="595959" w:themeColor="text1" w:themeTint="A6"/>
                <w:sz w:val="20"/>
                <w:szCs w:val="20"/>
                <w:rtl/>
              </w:rPr>
              <w:t>إشعار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المدة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المذكورة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فسيعتبر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مقراً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بصحة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كشف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يقبل</w:t>
            </w:r>
            <w:r>
              <w:rPr>
                <w:rFonts w:ascii="Arial Unicode MS" w:eastAsia="Arial Unicode MS" w:hAnsi="Arial Unicode MS" w:cs="Arial Unicode MS" w:hint="c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بعد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ذلك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اعتراض</w:t>
            </w:r>
            <w:r w:rsidRPr="002F5150">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5C3B69" w:rsidRPr="0079245E" w:rsidRDefault="005C3B69"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Notices</w:t>
            </w:r>
          </w:p>
        </w:tc>
        <w:tc>
          <w:tcPr>
            <w:tcW w:w="5638" w:type="dxa"/>
            <w:gridSpan w:val="2"/>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الإشعارات</w:t>
            </w:r>
          </w:p>
        </w:tc>
      </w:tr>
      <w:tr w:rsidR="005C3B69" w:rsidRPr="0050620F" w:rsidTr="00CE35D1">
        <w:trPr>
          <w:trHeight w:val="53"/>
        </w:trPr>
        <w:tc>
          <w:tcPr>
            <w:tcW w:w="5630" w:type="dxa"/>
            <w:gridSpan w:val="2"/>
            <w:tcBorders>
              <w:top w:val="nil"/>
              <w:left w:val="nil"/>
              <w:bottom w:val="nil"/>
              <w:right w:val="nil"/>
            </w:tcBorders>
            <w:shd w:val="clear" w:color="auto" w:fill="auto"/>
          </w:tcPr>
          <w:p w:rsidR="005C3B69" w:rsidRPr="004B17C2" w:rsidRDefault="005C3B69"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 The Bank will not be held responsible if </w:t>
            </w:r>
            <w:r w:rsidRPr="004B17C2">
              <w:rPr>
                <w:rFonts w:ascii="Arial Unicode MS" w:eastAsia="Arial Unicode MS" w:hAnsi="Arial Unicode MS" w:cs="Arial Unicode MS"/>
                <w:color w:val="595959" w:themeColor="text1" w:themeTint="A6"/>
                <w:sz w:val="17"/>
                <w:szCs w:val="17"/>
              </w:rPr>
              <w:lastRenderedPageBreak/>
              <w:t>the Card member fails to communicate the change of address to the Bank, and as well the Bank will not be responsible if any fault or delay occurs with respect to the means of communication, not caused by the Bank.</w:t>
            </w:r>
          </w:p>
        </w:tc>
        <w:tc>
          <w:tcPr>
            <w:tcW w:w="5638" w:type="dxa"/>
            <w:gridSpan w:val="2"/>
            <w:tcBorders>
              <w:top w:val="nil"/>
              <w:left w:val="nil"/>
              <w:bottom w:val="nil"/>
              <w:right w:val="nil"/>
            </w:tcBorders>
            <w:shd w:val="clear" w:color="auto" w:fill="auto"/>
          </w:tcPr>
          <w:p w:rsidR="005C3B69" w:rsidRDefault="005C3B69"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2F5150">
              <w:rPr>
                <w:rFonts w:ascii="Arial Unicode MS" w:eastAsia="Arial Unicode MS" w:hAnsi="Arial Unicode MS" w:cs="Arial Unicode MS" w:hint="cs"/>
                <w:color w:val="595959" w:themeColor="text1" w:themeTint="A6"/>
                <w:sz w:val="20"/>
                <w:szCs w:val="20"/>
                <w:rtl/>
              </w:rPr>
              <w:lastRenderedPageBreak/>
              <w:t>يتم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إرسال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كافة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الإشعارات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طريق</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البريد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العادي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البريد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الإلكتروني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الرسائل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النصية</w:t>
            </w:r>
            <w:r>
              <w:rPr>
                <w:rFonts w:ascii="Arial Unicode MS" w:eastAsia="Arial Unicode MS" w:hAnsi="Arial Unicode MS" w:cs="Arial Unicode MS"/>
                <w:color w:val="595959" w:themeColor="text1" w:themeTint="A6"/>
                <w:sz w:val="20"/>
                <w:szCs w:val="20"/>
              </w:rPr>
              <w:t xml:space="preserve"> </w:t>
            </w:r>
            <w:r w:rsidRPr="002F5150">
              <w:rPr>
                <w:rFonts w:ascii="Arial Unicode MS" w:eastAsia="Arial Unicode MS" w:hAnsi="Arial Unicode MS" w:cs="Arial Unicode MS" w:hint="cs"/>
                <w:color w:val="595959" w:themeColor="text1" w:themeTint="A6"/>
                <w:sz w:val="20"/>
                <w:szCs w:val="20"/>
                <w:rtl/>
              </w:rPr>
              <w:t>القصيرة</w:t>
            </w:r>
            <w:r w:rsidR="0079245E">
              <w:rPr>
                <w:rFonts w:ascii="Arial Unicode MS" w:eastAsia="Arial Unicode MS" w:hAnsi="Arial Unicode MS" w:cs="Arial Unicode MS" w:hint="cs"/>
                <w:color w:val="595959" w:themeColor="text1" w:themeTint="A6"/>
                <w:sz w:val="20"/>
                <w:szCs w:val="20"/>
                <w:rtl/>
              </w:rPr>
              <w:t xml:space="preserve"> </w:t>
            </w:r>
            <w:r w:rsidRPr="002F5150">
              <w:rPr>
                <w:rFonts w:ascii="Arial Unicode MS" w:eastAsia="Arial Unicode MS" w:hAnsi="Arial Unicode MS" w:cs="Arial Unicode MS"/>
                <w:color w:val="595959" w:themeColor="text1" w:themeTint="A6"/>
                <w:sz w:val="20"/>
                <w:szCs w:val="20"/>
              </w:rPr>
              <w:t xml:space="preserve">  (SMS)</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طريقة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أخرى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يختارها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تفاصيل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عنوان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وفق</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هو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موضح</w:t>
            </w:r>
            <w:r>
              <w:rPr>
                <w:rFonts w:ascii="Arial Unicode MS" w:eastAsia="Arial Unicode MS" w:hAnsi="Arial Unicode MS" w:cs="Arial Unicode MS"/>
                <w:color w:val="595959" w:themeColor="text1" w:themeTint="A6"/>
                <w:sz w:val="20"/>
                <w:szCs w:val="20"/>
              </w:rPr>
              <w:t xml:space="preserve"> </w:t>
            </w:r>
            <w:r w:rsidRPr="002F5150">
              <w:rPr>
                <w:rFonts w:ascii="Arial Unicode MS" w:eastAsia="Arial Unicode MS" w:hAnsi="Arial Unicode MS" w:cs="Arial Unicode MS" w:hint="cs"/>
                <w:color w:val="595959" w:themeColor="text1" w:themeTint="A6"/>
                <w:sz w:val="20"/>
                <w:szCs w:val="20"/>
                <w:rtl/>
              </w:rPr>
              <w:t>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الشروط</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والأحكام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العامة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ونموذج</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طلب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التقدم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فتح</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حساب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والحصول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الصراف</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الآلي،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وتعتبر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جميع</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الإشعارات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والمخاطبات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تتم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بهذه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الطريقة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وصلت</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مسئولاً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عدم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استلام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مستند</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يتم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إرساله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إذا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بتغيير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عنوانه،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مالم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يشعر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كتابة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بذلك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التغيير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بمدة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تقل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سبعة</w:t>
            </w:r>
            <w:r w:rsidRPr="002F5150">
              <w:rPr>
                <w:rFonts w:ascii="Arial Unicode MS" w:eastAsia="Arial Unicode MS" w:hAnsi="Arial Unicode MS" w:cs="Arial Unicode MS"/>
                <w:color w:val="595959" w:themeColor="text1" w:themeTint="A6"/>
                <w:sz w:val="20"/>
                <w:szCs w:val="20"/>
                <w:rtl/>
              </w:rPr>
              <w:t xml:space="preserve"> (7) </w:t>
            </w:r>
            <w:r w:rsidRPr="002F5150">
              <w:rPr>
                <w:rFonts w:ascii="Arial Unicode MS" w:eastAsia="Arial Unicode MS" w:hAnsi="Arial Unicode MS" w:cs="Arial Unicode MS" w:hint="cs"/>
                <w:color w:val="595959" w:themeColor="text1" w:themeTint="A6"/>
                <w:sz w:val="20"/>
                <w:szCs w:val="20"/>
                <w:rtl/>
              </w:rPr>
              <w:t>أيام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قبل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حصول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التغيير،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هذه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الحالة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ينبغي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على</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يبين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عنوانه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ورقم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هاتفه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ورقم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جواله</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مسئولاً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إذا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قصر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عجز</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صاحب</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البطاقة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القيام</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بذلك،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كما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لن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مسئولاً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عن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خلل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أو</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تأخير</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يحدث</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أي</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وسيلة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من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الوسائل</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المذكورة،</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ولا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يكون</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البنك</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سبباً</w:t>
            </w:r>
            <w:r w:rsidRPr="002F5150">
              <w:rPr>
                <w:rFonts w:ascii="Arial Unicode MS" w:eastAsia="Arial Unicode MS" w:hAnsi="Arial Unicode MS" w:cs="Arial Unicode MS"/>
                <w:color w:val="595959" w:themeColor="text1" w:themeTint="A6"/>
                <w:sz w:val="20"/>
                <w:szCs w:val="20"/>
                <w:rtl/>
              </w:rPr>
              <w:t xml:space="preserve"> </w:t>
            </w:r>
            <w:r w:rsidRPr="002F5150">
              <w:rPr>
                <w:rFonts w:ascii="Arial Unicode MS" w:eastAsia="Arial Unicode MS" w:hAnsi="Arial Unicode MS" w:cs="Arial Unicode MS" w:hint="cs"/>
                <w:color w:val="595959" w:themeColor="text1" w:themeTint="A6"/>
                <w:sz w:val="20"/>
                <w:szCs w:val="20"/>
                <w:rtl/>
              </w:rPr>
              <w:t>فيه</w:t>
            </w:r>
            <w:r w:rsidRPr="002F5150">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gridSpan w:val="2"/>
            <w:tcBorders>
              <w:top w:val="nil"/>
              <w:left w:val="nil"/>
              <w:bottom w:val="nil"/>
              <w:right w:val="nil"/>
            </w:tcBorders>
            <w:shd w:val="clear" w:color="auto" w:fill="D9D9D9" w:themeFill="background1" w:themeFillShade="D9"/>
          </w:tcPr>
          <w:p w:rsidR="005C3B69" w:rsidRPr="0079245E" w:rsidRDefault="00986D55" w:rsidP="00986D55">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 xml:space="preserve">Card </w:t>
            </w:r>
            <w:r>
              <w:rPr>
                <w:rFonts w:ascii="Arial Unicode MS" w:eastAsia="Arial Unicode MS" w:hAnsi="Arial Unicode MS" w:cs="Arial Unicode MS"/>
                <w:b/>
                <w:bCs/>
                <w:color w:val="595959" w:themeColor="text1" w:themeTint="A6"/>
                <w:sz w:val="22"/>
                <w:szCs w:val="22"/>
              </w:rPr>
              <w:t>m</w:t>
            </w:r>
            <w:r w:rsidRPr="0079245E">
              <w:rPr>
                <w:rFonts w:ascii="Arial Unicode MS" w:eastAsia="Arial Unicode MS" w:hAnsi="Arial Unicode MS" w:cs="Arial Unicode MS"/>
                <w:b/>
                <w:bCs/>
                <w:color w:val="595959" w:themeColor="text1" w:themeTint="A6"/>
                <w:sz w:val="22"/>
                <w:szCs w:val="22"/>
              </w:rPr>
              <w:t xml:space="preserve">ember </w:t>
            </w:r>
            <w:r w:rsidR="005C3B69" w:rsidRPr="0079245E">
              <w:rPr>
                <w:rFonts w:ascii="Arial Unicode MS" w:eastAsia="Arial Unicode MS" w:hAnsi="Arial Unicode MS" w:cs="Arial Unicode MS"/>
                <w:b/>
                <w:bCs/>
                <w:color w:val="595959" w:themeColor="text1" w:themeTint="A6"/>
                <w:sz w:val="22"/>
                <w:szCs w:val="22"/>
              </w:rPr>
              <w:t xml:space="preserve">Obligations </w:t>
            </w:r>
            <w:r>
              <w:rPr>
                <w:rFonts w:ascii="Arial Unicode MS" w:eastAsia="Arial Unicode MS" w:hAnsi="Arial Unicode MS" w:cs="Arial Unicode MS"/>
                <w:b/>
                <w:bCs/>
                <w:color w:val="595959" w:themeColor="text1" w:themeTint="A6"/>
                <w:sz w:val="22"/>
                <w:szCs w:val="22"/>
              </w:rPr>
              <w:t>a</w:t>
            </w:r>
            <w:r w:rsidR="005C3B69" w:rsidRPr="0079245E">
              <w:rPr>
                <w:rFonts w:ascii="Arial Unicode MS" w:eastAsia="Arial Unicode MS" w:hAnsi="Arial Unicode MS" w:cs="Arial Unicode MS"/>
                <w:b/>
                <w:bCs/>
                <w:color w:val="595959" w:themeColor="text1" w:themeTint="A6"/>
                <w:sz w:val="22"/>
                <w:szCs w:val="22"/>
              </w:rPr>
              <w:t xml:space="preserve">nd Responsibilities </w:t>
            </w:r>
          </w:p>
        </w:tc>
        <w:tc>
          <w:tcPr>
            <w:tcW w:w="5638" w:type="dxa"/>
            <w:gridSpan w:val="2"/>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التزامات</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ومسئوليات</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صاحب</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البطاقة</w:t>
            </w:r>
          </w:p>
        </w:tc>
      </w:tr>
      <w:tr w:rsidR="00EF2435" w:rsidRPr="0050620F" w:rsidTr="00CE35D1">
        <w:trPr>
          <w:trHeight w:val="53"/>
        </w:trPr>
        <w:tc>
          <w:tcPr>
            <w:tcW w:w="5630" w:type="dxa"/>
            <w:gridSpan w:val="2"/>
            <w:tcBorders>
              <w:top w:val="nil"/>
              <w:left w:val="nil"/>
              <w:bottom w:val="nil"/>
              <w:right w:val="nil"/>
            </w:tcBorders>
            <w:shd w:val="clear" w:color="auto" w:fill="auto"/>
          </w:tcPr>
          <w:p w:rsidR="00EF2435" w:rsidRPr="004B17C2" w:rsidRDefault="00EF2435" w:rsidP="00EF2435">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638" w:type="dxa"/>
            <w:gridSpan w:val="2"/>
            <w:tcBorders>
              <w:top w:val="nil"/>
              <w:left w:val="nil"/>
              <w:bottom w:val="nil"/>
              <w:right w:val="nil"/>
            </w:tcBorders>
            <w:shd w:val="clear" w:color="auto" w:fill="auto"/>
          </w:tcPr>
          <w:p w:rsidR="00EF2435" w:rsidRDefault="00EF2435" w:rsidP="00EF243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B4293">
              <w:rPr>
                <w:rFonts w:ascii="Arial Unicode MS" w:eastAsia="Arial Unicode MS" w:hAnsi="Arial Unicode MS" w:cs="Arial Unicode MS" w:hint="cs"/>
                <w:color w:val="595959" w:themeColor="text1" w:themeTint="A6"/>
                <w:sz w:val="20"/>
                <w:szCs w:val="20"/>
                <w:rtl/>
              </w:rPr>
              <w:t>يتم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اقتطاع</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كافة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المصاريف</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التي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تنشأ</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استخدام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مثل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رسوم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إصدار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بديلة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بما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في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ذلك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السحوبات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النقدية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المشتريات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عبر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نقاط</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البيع</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خلال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الإنترنت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غير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ذلك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العمليات</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حساب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صاحب</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لدى</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البنك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والذي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يكون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في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كافة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الحالات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مسئولاً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كافة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الالتزامات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المتعلقة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بتلك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الاستخدامات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سواءً</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hint="cs"/>
                <w:color w:val="595959" w:themeColor="text1" w:themeTint="A6"/>
                <w:sz w:val="20"/>
                <w:szCs w:val="20"/>
                <w:rtl/>
              </w:rPr>
              <w:t>كان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هو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الذي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نفذ</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تلك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المعاملات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نفذها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شخص</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آخر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نيابة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عنه،</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ويوافق</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صاحب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على</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تزويد</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البنك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بأي</w:t>
            </w:r>
            <w:r>
              <w:rPr>
                <w:rFonts w:ascii="Arial Unicode MS" w:eastAsia="Arial Unicode MS" w:hAnsi="Arial Unicode MS" w:cs="Arial Unicode MS"/>
                <w:color w:val="595959" w:themeColor="text1" w:themeTint="A6"/>
                <w:sz w:val="20"/>
                <w:szCs w:val="20"/>
              </w:rPr>
              <w:t xml:space="preserve"> </w:t>
            </w:r>
            <w:r w:rsidRPr="000B4293">
              <w:rPr>
                <w:rFonts w:ascii="Arial Unicode MS" w:eastAsia="Arial Unicode MS" w:hAnsi="Arial Unicode MS" w:cs="Arial Unicode MS" w:hint="cs"/>
                <w:color w:val="595959" w:themeColor="text1" w:themeTint="A6"/>
                <w:sz w:val="20"/>
                <w:szCs w:val="20"/>
                <w:rtl/>
              </w:rPr>
              <w:t>معلومات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بيانات</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قد</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يطلبها</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البنك</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لفتح</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حساب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لديه</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لغايات</w:t>
            </w:r>
            <w:r>
              <w:rPr>
                <w:rFonts w:ascii="Arial Unicode MS" w:eastAsia="Arial Unicode MS" w:hAnsi="Arial Unicode MS" w:cs="Arial Unicode MS" w:hint="cs"/>
                <w:color w:val="595959" w:themeColor="text1" w:themeTint="A6"/>
                <w:sz w:val="20"/>
                <w:szCs w:val="20"/>
                <w:rtl/>
              </w:rPr>
              <w:t xml:space="preserve"> تحديث البيانات</w:t>
            </w:r>
            <w:r w:rsidRPr="000B4293">
              <w:rPr>
                <w:rFonts w:ascii="Arial Unicode MS" w:eastAsia="Arial Unicode MS" w:hAnsi="Arial Unicode MS" w:cs="Arial Unicode MS"/>
                <w:color w:val="595959" w:themeColor="text1" w:themeTint="A6"/>
                <w:sz w:val="20"/>
                <w:szCs w:val="20"/>
                <w:rtl/>
              </w:rPr>
              <w:t>.</w:t>
            </w:r>
          </w:p>
        </w:tc>
      </w:tr>
    </w:tbl>
    <w:p w:rsidR="00780881" w:rsidRDefault="00780881" w:rsidP="00EF2435">
      <w:pPr>
        <w:tabs>
          <w:tab w:val="left" w:pos="0"/>
        </w:tabs>
        <w:spacing w:line="180" w:lineRule="exact"/>
        <w:jc w:val="both"/>
        <w:rPr>
          <w:rFonts w:ascii="Arial Unicode MS" w:eastAsia="Arial Unicode MS" w:hAnsi="Arial Unicode MS" w:cs="Arial Unicode MS"/>
          <w:color w:val="595959" w:themeColor="text1" w:themeTint="A6"/>
          <w:sz w:val="17"/>
          <w:szCs w:val="17"/>
        </w:rPr>
        <w:sectPr w:rsidR="00780881" w:rsidSect="00674E1D">
          <w:headerReference w:type="default" r:id="rId10"/>
          <w:footerReference w:type="default" r:id="rId11"/>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0"/>
        <w:gridCol w:w="5638"/>
      </w:tblGrid>
      <w:tr w:rsidR="00EF2435" w:rsidRPr="0050620F" w:rsidTr="00CE35D1">
        <w:trPr>
          <w:trHeight w:val="53"/>
        </w:trPr>
        <w:tc>
          <w:tcPr>
            <w:tcW w:w="5630" w:type="dxa"/>
            <w:tcBorders>
              <w:top w:val="nil"/>
              <w:left w:val="nil"/>
              <w:bottom w:val="nil"/>
              <w:right w:val="nil"/>
            </w:tcBorders>
            <w:shd w:val="clear" w:color="auto" w:fill="auto"/>
          </w:tcPr>
          <w:p w:rsidR="00EF2435" w:rsidRPr="004B17C2" w:rsidRDefault="00EF2435" w:rsidP="00EF2435">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lastRenderedPageBreak/>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638" w:type="dxa"/>
            <w:tcBorders>
              <w:top w:val="nil"/>
              <w:left w:val="nil"/>
              <w:bottom w:val="nil"/>
              <w:right w:val="nil"/>
            </w:tcBorders>
            <w:shd w:val="clear" w:color="auto" w:fill="auto"/>
          </w:tcPr>
          <w:p w:rsidR="00EF2435" w:rsidRPr="000B4293" w:rsidRDefault="00EF2435" w:rsidP="00EF243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116332" w:rsidRPr="0050620F" w:rsidTr="00CE35D1">
        <w:trPr>
          <w:trHeight w:val="53"/>
        </w:trPr>
        <w:tc>
          <w:tcPr>
            <w:tcW w:w="5630" w:type="dxa"/>
            <w:tcBorders>
              <w:top w:val="nil"/>
              <w:left w:val="nil"/>
              <w:bottom w:val="nil"/>
              <w:right w:val="nil"/>
            </w:tcBorders>
            <w:shd w:val="clear" w:color="auto" w:fill="D9D9D9" w:themeFill="background1" w:themeFillShade="D9"/>
          </w:tcPr>
          <w:p w:rsidR="00116332" w:rsidRPr="0079245E" w:rsidRDefault="00116332"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Complaints of the Card member</w:t>
            </w:r>
          </w:p>
        </w:tc>
        <w:tc>
          <w:tcPr>
            <w:tcW w:w="5638" w:type="dxa"/>
            <w:tcBorders>
              <w:top w:val="nil"/>
              <w:left w:val="nil"/>
              <w:bottom w:val="nil"/>
              <w:right w:val="nil"/>
            </w:tcBorders>
            <w:shd w:val="clear" w:color="auto" w:fill="D9D9D9" w:themeFill="background1" w:themeFillShade="D9"/>
          </w:tcPr>
          <w:p w:rsidR="00116332" w:rsidRPr="0079245E" w:rsidRDefault="00116332"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شكاوى</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صاحب</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البطاقة</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Card member may record/file any complaint or enquiry relating to the Card by using any of the following means:</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0B4293">
              <w:rPr>
                <w:rFonts w:ascii="Arial Unicode MS" w:eastAsia="Arial Unicode MS" w:hAnsi="Arial Unicode MS" w:cs="Arial Unicode MS" w:hint="cs"/>
                <w:color w:val="595959" w:themeColor="text1" w:themeTint="A6"/>
                <w:sz w:val="20"/>
                <w:szCs w:val="20"/>
                <w:rtl/>
              </w:rPr>
              <w:t>بإمكان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صاحب</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يسجل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شكوى</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استفسار</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يتعلق</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بالبطاقة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باستخدام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أي</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الوسائل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التالية</w:t>
            </w:r>
            <w:r w:rsidRPr="000B4293">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0A25F1"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13-1</w:t>
            </w:r>
            <w:r w:rsidR="00116332" w:rsidRPr="004B17C2">
              <w:rPr>
                <w:rFonts w:ascii="Arial Unicode MS" w:eastAsia="Arial Unicode MS" w:hAnsi="Arial Unicode MS" w:cs="Arial Unicode MS"/>
                <w:color w:val="595959" w:themeColor="text1" w:themeTint="A6"/>
                <w:sz w:val="17"/>
                <w:szCs w:val="17"/>
              </w:rPr>
              <w:t xml:space="preserve"> Toll-free 800 124 8000 (inside Kingdom of Saudi Arabia), and the number 00966114183100 (from outside the Kingdom of Saudi Arabia).</w:t>
            </w:r>
          </w:p>
        </w:tc>
        <w:tc>
          <w:tcPr>
            <w:tcW w:w="5638" w:type="dxa"/>
            <w:tcBorders>
              <w:top w:val="nil"/>
              <w:left w:val="nil"/>
              <w:bottom w:val="nil"/>
              <w:right w:val="nil"/>
            </w:tcBorders>
            <w:shd w:val="clear" w:color="auto" w:fill="auto"/>
          </w:tcPr>
          <w:p w:rsidR="00116332" w:rsidRDefault="00116332" w:rsidP="00551978">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13-1 </w:t>
            </w:r>
            <w:r w:rsidRPr="000B4293">
              <w:rPr>
                <w:rFonts w:ascii="Arial Unicode MS" w:eastAsia="Arial Unicode MS" w:hAnsi="Arial Unicode MS" w:cs="Arial Unicode MS" w:hint="cs"/>
                <w:color w:val="595959" w:themeColor="text1" w:themeTint="A6"/>
                <w:sz w:val="20"/>
                <w:szCs w:val="20"/>
                <w:rtl/>
              </w:rPr>
              <w:t>الرقم</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المجان</w:t>
            </w:r>
            <w:r>
              <w:rPr>
                <w:rFonts w:ascii="Arial Unicode MS" w:eastAsia="Arial Unicode MS" w:hAnsi="Arial Unicode MS" w:cs="Arial Unicode MS" w:hint="cs"/>
                <w:color w:val="595959" w:themeColor="text1" w:themeTint="A6"/>
                <w:sz w:val="20"/>
                <w:szCs w:val="20"/>
                <w:rtl/>
              </w:rPr>
              <w:t>ي</w:t>
            </w:r>
            <w:r w:rsidR="00551978">
              <w:rPr>
                <w:rFonts w:ascii="Arial Unicode MS" w:eastAsia="Arial Unicode MS" w:hAnsi="Arial Unicode MS" w:cs="Arial Unicode MS" w:hint="cs"/>
                <w:color w:val="595959" w:themeColor="text1" w:themeTint="A6"/>
                <w:sz w:val="20"/>
                <w:szCs w:val="20"/>
                <w:rtl/>
              </w:rPr>
              <w:t xml:space="preserve"> </w:t>
            </w:r>
            <w:r w:rsidRPr="000B4293">
              <w:rPr>
                <w:rFonts w:ascii="Arial Unicode MS" w:eastAsia="Arial Unicode MS" w:hAnsi="Arial Unicode MS" w:cs="Arial Unicode MS"/>
                <w:color w:val="595959" w:themeColor="text1" w:themeTint="A6"/>
                <w:sz w:val="20"/>
                <w:szCs w:val="20"/>
                <w:rtl/>
              </w:rPr>
              <w:t>(8001248000</w:t>
            </w:r>
            <w:r w:rsidR="00551978">
              <w:rPr>
                <w:rFonts w:ascii="Arial Unicode MS" w:eastAsia="Arial Unicode MS" w:hAnsi="Arial Unicode MS" w:cs="Arial Unicode MS" w:hint="cs"/>
                <w:color w:val="595959" w:themeColor="text1" w:themeTint="A6"/>
                <w:sz w:val="20"/>
                <w:szCs w:val="20"/>
                <w:rtl/>
              </w:rPr>
              <w:t>)</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داخل</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المملكة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العربية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السعودية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فقط</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أو</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الرقم</w:t>
            </w:r>
            <w:r>
              <w:rPr>
                <w:rFonts w:ascii="Arial Unicode MS" w:eastAsia="Arial Unicode MS" w:hAnsi="Arial Unicode MS" w:cs="Arial Unicode MS" w:hint="cs"/>
                <w:color w:val="595959" w:themeColor="text1" w:themeTint="A6"/>
                <w:sz w:val="20"/>
                <w:szCs w:val="20"/>
                <w:rtl/>
              </w:rPr>
              <w:t xml:space="preserve"> </w:t>
            </w:r>
            <w:r w:rsidR="00551978">
              <w:rPr>
                <w:rFonts w:ascii="Arial Unicode MS" w:eastAsia="Arial Unicode MS" w:hAnsi="Arial Unicode MS" w:cs="Arial Unicode MS" w:hint="cs"/>
                <w:color w:val="595959" w:themeColor="text1" w:themeTint="A6"/>
                <w:sz w:val="20"/>
                <w:szCs w:val="20"/>
                <w:rtl/>
              </w:rPr>
              <w:t>(</w:t>
            </w:r>
            <w:r w:rsidRPr="000B4293">
              <w:rPr>
                <w:rFonts w:ascii="Arial Unicode MS" w:eastAsia="Arial Unicode MS" w:hAnsi="Arial Unicode MS" w:cs="Arial Unicode MS"/>
                <w:color w:val="595959" w:themeColor="text1" w:themeTint="A6"/>
                <w:sz w:val="20"/>
                <w:szCs w:val="20"/>
                <w:rtl/>
              </w:rPr>
              <w:t>00966114183100</w:t>
            </w:r>
            <w:r w:rsidR="00551978">
              <w:rPr>
                <w:rFonts w:ascii="Arial Unicode MS" w:eastAsia="Arial Unicode MS" w:hAnsi="Arial Unicode MS" w:cs="Arial Unicode MS" w:hint="c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من</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خارج</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المملكة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العربية</w:t>
            </w:r>
            <w:r w:rsidRPr="000B4293">
              <w:rPr>
                <w:rFonts w:ascii="Arial Unicode MS" w:eastAsia="Arial Unicode MS" w:hAnsi="Arial Unicode MS" w:cs="Arial Unicode MS"/>
                <w:color w:val="595959" w:themeColor="text1" w:themeTint="A6"/>
                <w:sz w:val="20"/>
                <w:szCs w:val="20"/>
                <w:rtl/>
              </w:rPr>
              <w:t xml:space="preserve"> </w:t>
            </w:r>
            <w:r w:rsidRPr="000B4293">
              <w:rPr>
                <w:rFonts w:ascii="Arial Unicode MS" w:eastAsia="Arial Unicode MS" w:hAnsi="Arial Unicode MS" w:cs="Arial Unicode MS" w:hint="cs"/>
                <w:color w:val="595959" w:themeColor="text1" w:themeTint="A6"/>
                <w:sz w:val="20"/>
                <w:szCs w:val="20"/>
                <w:rtl/>
              </w:rPr>
              <w:t>السعودية</w:t>
            </w:r>
            <w:r w:rsidRPr="000B4293">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0A25F1"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13-2</w:t>
            </w:r>
            <w:r w:rsidR="00116332" w:rsidRPr="004B17C2">
              <w:rPr>
                <w:rFonts w:ascii="Arial Unicode MS" w:eastAsia="Arial Unicode MS" w:hAnsi="Arial Unicode MS" w:cs="Arial Unicode MS"/>
                <w:color w:val="595959" w:themeColor="text1" w:themeTint="A6"/>
                <w:sz w:val="17"/>
                <w:szCs w:val="17"/>
              </w:rPr>
              <w:t xml:space="preserve"> To write to: Customers› Complaints Unit, The Saudi Investment Bank, Head Office, P O Box 3533, Riyadh 11481, Kingdom of Saudi Arabia.</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13-2 </w:t>
            </w:r>
            <w:r w:rsidRPr="003F13B0">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مراسلة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وحدة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شكاوى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العملاء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للاستثمار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المكتب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الرئيسي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w:t>
            </w:r>
            <w:r w:rsidRPr="003F13B0">
              <w:rPr>
                <w:rFonts w:ascii="Arial Unicode MS" w:eastAsia="Arial Unicode MS" w:hAnsi="Arial Unicode MS" w:cs="Arial Unicode MS"/>
                <w:color w:val="595959" w:themeColor="text1" w:themeTint="A6"/>
                <w:sz w:val="20"/>
                <w:szCs w:val="20"/>
                <w:rtl/>
              </w:rPr>
              <w:t>.</w:t>
            </w:r>
            <w:r w:rsidRPr="003F13B0">
              <w:rPr>
                <w:rFonts w:ascii="Arial Unicode MS" w:eastAsia="Arial Unicode MS" w:hAnsi="Arial Unicode MS" w:cs="Arial Unicode MS" w:hint="cs"/>
                <w:color w:val="595959" w:themeColor="text1" w:themeTint="A6"/>
                <w:sz w:val="20"/>
                <w:szCs w:val="20"/>
                <w:rtl/>
              </w:rPr>
              <w:t>ب</w:t>
            </w:r>
            <w:r w:rsidRPr="003F13B0">
              <w:rPr>
                <w:rFonts w:ascii="Arial Unicode MS" w:eastAsia="Arial Unicode MS" w:hAnsi="Arial Unicode MS" w:cs="Arial Unicode MS"/>
                <w:color w:val="595959" w:themeColor="text1" w:themeTint="A6"/>
                <w:sz w:val="20"/>
                <w:szCs w:val="20"/>
                <w:rtl/>
              </w:rPr>
              <w:t>:  3533</w:t>
            </w:r>
            <w:r w:rsidR="00551978">
              <w:rPr>
                <w:rFonts w:ascii="Arial Unicode MS" w:eastAsia="Arial Unicode MS" w:hAnsi="Arial Unicode MS" w:cs="Arial Unicode MS" w:hint="c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الرياض</w:t>
            </w:r>
            <w:r w:rsidRPr="003F13B0">
              <w:rPr>
                <w:rFonts w:ascii="Arial Unicode MS" w:eastAsia="Arial Unicode MS" w:hAnsi="Arial Unicode MS" w:cs="Arial Unicode MS"/>
                <w:color w:val="595959" w:themeColor="text1" w:themeTint="A6"/>
                <w:sz w:val="20"/>
                <w:szCs w:val="20"/>
                <w:rtl/>
              </w:rPr>
              <w:t xml:space="preserve"> 11481</w:t>
            </w:r>
            <w:r>
              <w:rPr>
                <w:rFonts w:ascii="Arial Unicode MS" w:eastAsia="Arial Unicode MS" w:hAnsi="Arial Unicode MS" w:cs="Arial Unicode MS" w:hint="c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المملكة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السعودية</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0A25F1"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13-3</w:t>
            </w:r>
            <w:r w:rsidR="00116332" w:rsidRPr="004B17C2">
              <w:rPr>
                <w:rFonts w:ascii="Arial Unicode MS" w:eastAsia="Arial Unicode MS" w:hAnsi="Arial Unicode MS" w:cs="Arial Unicode MS"/>
                <w:color w:val="595959" w:themeColor="text1" w:themeTint="A6"/>
                <w:sz w:val="17"/>
                <w:szCs w:val="17"/>
              </w:rPr>
              <w:t xml:space="preserve"> The Card member may submit his/her complaint to any branch of the Bank citing all relevant and required information.</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13</w:t>
            </w:r>
            <w:r w:rsidRPr="003F13B0">
              <w:rPr>
                <w:rFonts w:ascii="Arial Unicode MS" w:eastAsia="Arial Unicode MS" w:hAnsi="Arial Unicode MS" w:cs="Arial Unicode MS"/>
                <w:color w:val="595959" w:themeColor="text1" w:themeTint="A6"/>
                <w:sz w:val="20"/>
                <w:szCs w:val="20"/>
                <w:rtl/>
              </w:rPr>
              <w:t xml:space="preserve">-3 </w:t>
            </w:r>
            <w:r w:rsidRPr="003F13B0">
              <w:rPr>
                <w:rFonts w:ascii="Arial Unicode MS" w:eastAsia="Arial Unicode MS" w:hAnsi="Arial Unicode MS" w:cs="Arial Unicode MS" w:hint="cs"/>
                <w:color w:val="595959" w:themeColor="text1" w:themeTint="A6"/>
                <w:sz w:val="20"/>
                <w:szCs w:val="20"/>
                <w:rtl/>
              </w:rPr>
              <w:t>بإمكان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يقدم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شكواه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فرع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فروع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مزودة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بالمعلومات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المطلوبة</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D9D9D9" w:themeFill="background1" w:themeFillShade="D9"/>
          </w:tcPr>
          <w:p w:rsidR="00116332" w:rsidRPr="0079245E" w:rsidRDefault="00116332"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Amendment of the General Terms &amp; Conditions</w:t>
            </w:r>
          </w:p>
        </w:tc>
        <w:tc>
          <w:tcPr>
            <w:tcW w:w="5638" w:type="dxa"/>
            <w:tcBorders>
              <w:top w:val="nil"/>
              <w:left w:val="nil"/>
              <w:bottom w:val="nil"/>
              <w:right w:val="nil"/>
            </w:tcBorders>
            <w:shd w:val="clear" w:color="auto" w:fill="D9D9D9" w:themeFill="background1" w:themeFillShade="D9"/>
          </w:tcPr>
          <w:p w:rsidR="00116332" w:rsidRPr="0079245E" w:rsidRDefault="00116332"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تعديل</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الشروط</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والأحكام</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العامة</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F13B0">
              <w:rPr>
                <w:rFonts w:ascii="Arial Unicode MS" w:eastAsia="Arial Unicode MS" w:hAnsi="Arial Unicode MS" w:cs="Arial Unicode MS" w:hint="cs"/>
                <w:color w:val="595959" w:themeColor="text1" w:themeTint="A6"/>
                <w:sz w:val="20"/>
                <w:szCs w:val="20"/>
                <w:rtl/>
              </w:rPr>
              <w:t>يحتفظ</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لنفسه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جميع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الأوقات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وبناءً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تقديره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المطلق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بالحق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تغيير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وتعديل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دون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المساس</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بمبادئ</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الشريعة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الإسلامية،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ويبدأ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سريان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مثل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هذا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بعد</w:t>
            </w:r>
            <w:r w:rsidRPr="003F13B0">
              <w:rPr>
                <w:rFonts w:ascii="Arial Unicode MS" w:eastAsia="Arial Unicode MS" w:hAnsi="Arial Unicode MS" w:cs="Arial Unicode MS"/>
                <w:color w:val="595959" w:themeColor="text1" w:themeTint="A6"/>
                <w:sz w:val="20"/>
                <w:szCs w:val="20"/>
                <w:rtl/>
              </w:rPr>
              <w:t xml:space="preserve"> (30) </w:t>
            </w:r>
            <w:r w:rsidRPr="003F13B0">
              <w:rPr>
                <w:rFonts w:ascii="Arial Unicode MS" w:eastAsia="Arial Unicode MS" w:hAnsi="Arial Unicode MS" w:cs="Arial Unicode MS" w:hint="cs"/>
                <w:color w:val="595959" w:themeColor="text1" w:themeTint="A6"/>
                <w:sz w:val="20"/>
                <w:szCs w:val="20"/>
                <w:rtl/>
              </w:rPr>
              <w:t>يوماً</w:t>
            </w:r>
          </w:p>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التاريخ</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الذي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أبلغ</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العميل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بهذا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وإذا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يوافق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التغييرات</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فيمكنه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طلب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إلغاء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w:t>
            </w:r>
            <w:r w:rsidRPr="003F13B0">
              <w:rPr>
                <w:rFonts w:ascii="Arial Unicode MS" w:eastAsia="Arial Unicode MS" w:hAnsi="Arial Unicode MS" w:cs="Arial Unicode MS" w:hint="cs"/>
                <w:color w:val="595959" w:themeColor="text1" w:themeTint="A6"/>
                <w:sz w:val="20"/>
                <w:szCs w:val="20"/>
                <w:rtl/>
              </w:rPr>
              <w:t>البطاقات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بحوزته،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يكون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بإشعار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خطي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موثق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قبل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التاريخ</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المحدد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لسريان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التغييرات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التعديلات،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وبناءً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عليه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سيتم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استيفاء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جميع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الالتزامات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المستحقة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D9D9D9" w:themeFill="background1" w:themeFillShade="D9"/>
          </w:tcPr>
          <w:p w:rsidR="00116332" w:rsidRPr="0079245E" w:rsidRDefault="00116332"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General Provisions</w:t>
            </w:r>
          </w:p>
        </w:tc>
        <w:tc>
          <w:tcPr>
            <w:tcW w:w="5638" w:type="dxa"/>
            <w:tcBorders>
              <w:top w:val="nil"/>
              <w:left w:val="nil"/>
              <w:bottom w:val="nil"/>
              <w:right w:val="nil"/>
            </w:tcBorders>
            <w:shd w:val="clear" w:color="auto" w:fill="D9D9D9" w:themeFill="background1" w:themeFillShade="D9"/>
          </w:tcPr>
          <w:p w:rsidR="00116332" w:rsidRPr="0079245E" w:rsidRDefault="00116332"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أحكام</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عامة</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 xml:space="preserve">15-1 </w:t>
            </w:r>
            <w:r w:rsidRPr="003F13B0">
              <w:rPr>
                <w:rFonts w:ascii="Arial Unicode MS" w:eastAsia="Arial Unicode MS" w:hAnsi="Arial Unicode MS" w:cs="Arial Unicode MS" w:hint="cs"/>
                <w:color w:val="595959" w:themeColor="text1" w:themeTint="A6"/>
                <w:sz w:val="20"/>
                <w:szCs w:val="20"/>
                <w:rtl/>
              </w:rPr>
              <w:t>يقر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بأنه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قرأ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وفهم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محتوياتها،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ووافق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الالتزام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بموجبها،</w:t>
            </w:r>
            <w:r>
              <w:rPr>
                <w:rFonts w:ascii="Arial Unicode MS" w:eastAsia="Arial Unicode MS" w:hAnsi="Arial Unicode MS" w:cs="Arial Unicode MS"/>
                <w:color w:val="595959" w:themeColor="text1" w:themeTint="A6"/>
                <w:sz w:val="20"/>
                <w:szCs w:val="20"/>
              </w:rPr>
              <w:t xml:space="preserve"> </w:t>
            </w:r>
            <w:r w:rsidRPr="003F13B0">
              <w:rPr>
                <w:rFonts w:ascii="Arial Unicode MS" w:eastAsia="Arial Unicode MS" w:hAnsi="Arial Unicode MS" w:cs="Arial Unicode MS" w:hint="cs"/>
                <w:color w:val="595959" w:themeColor="text1" w:themeTint="A6"/>
                <w:sz w:val="20"/>
                <w:szCs w:val="20"/>
                <w:rtl/>
              </w:rPr>
              <w:t>ويعني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التوقيع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مستند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استلام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استخدام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قرأ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وفهم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ووافق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بنود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وتعهد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بالالتزام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بأحكامها</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15-2 The General Terms &amp; Conditions has been made in Arabic and</w:t>
            </w:r>
            <w:r w:rsidR="00986D55" w:rsidRPr="004B17C2">
              <w:rPr>
                <w:rFonts w:ascii="Arial Unicode MS" w:eastAsia="Arial Unicode MS" w:hAnsi="Arial Unicode MS" w:cs="Arial Unicode MS"/>
                <w:color w:val="595959" w:themeColor="text1" w:themeTint="A6"/>
                <w:sz w:val="17"/>
                <w:szCs w:val="17"/>
              </w:rPr>
              <w:t xml:space="preserve"> </w:t>
            </w:r>
            <w:r w:rsidRPr="004B17C2">
              <w:rPr>
                <w:rFonts w:ascii="Arial Unicode MS" w:eastAsia="Arial Unicode MS" w:hAnsi="Arial Unicode MS" w:cs="Arial Unicode MS"/>
                <w:color w:val="595959" w:themeColor="text1" w:themeTint="A6"/>
                <w:sz w:val="17"/>
                <w:szCs w:val="17"/>
              </w:rPr>
              <w:t>English languages; nonetheless, the Card member acknowledges and agrees that Arabic language version shall have precedence over the English version, and that the Arabic version shall be referred to in case of any arising dispute or controversy</w:t>
            </w:r>
            <w:r w:rsidR="000A25F1" w:rsidRPr="004B17C2">
              <w:rPr>
                <w:rFonts w:ascii="Arial Unicode MS" w:eastAsia="Arial Unicode MS" w:hAnsi="Arial Unicode MS" w:cs="Arial Unicode MS"/>
                <w:color w:val="595959" w:themeColor="text1" w:themeTint="A6"/>
                <w:sz w:val="17"/>
                <w:szCs w:val="17"/>
              </w:rPr>
              <w:t>.</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15-2</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كتبت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باللغتين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والإنجليزية،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يقر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بموافقته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اللغة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هي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الفيصل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الحاكم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يرجع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إليها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حالة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نشوء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نزاع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خلاف</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lastRenderedPageBreak/>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638" w:type="dxa"/>
            <w:tcBorders>
              <w:top w:val="nil"/>
              <w:left w:val="nil"/>
              <w:bottom w:val="nil"/>
              <w:right w:val="nil"/>
            </w:tcBorders>
            <w:shd w:val="clear" w:color="auto" w:fill="auto"/>
          </w:tcPr>
          <w:p w:rsidR="00116332"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15-3</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يحق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تجميد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حساب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وإيقاف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انتهاء</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صلاحية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هوية</w:t>
            </w:r>
            <w:r w:rsidRPr="003F13B0">
              <w:rPr>
                <w:rFonts w:ascii="Arial Unicode MS" w:eastAsia="Arial Unicode MS" w:hAnsi="Arial Unicode MS" w:cs="Arial Unicode MS"/>
                <w:color w:val="595959" w:themeColor="text1" w:themeTint="A6"/>
                <w:sz w:val="20"/>
                <w:szCs w:val="20"/>
                <w:rtl/>
              </w:rPr>
              <w:t>/</w:t>
            </w:r>
            <w:r w:rsidRPr="003F13B0">
              <w:rPr>
                <w:rFonts w:ascii="Arial Unicode MS" w:eastAsia="Arial Unicode MS" w:hAnsi="Arial Unicode MS" w:cs="Arial Unicode MS" w:hint="cs"/>
                <w:color w:val="595959" w:themeColor="text1" w:themeTint="A6"/>
                <w:sz w:val="20"/>
                <w:szCs w:val="20"/>
                <w:rtl/>
              </w:rPr>
              <w:t>إقامة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تحديث</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البيانات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الشخصية،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وتفادياً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يلتزم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بتحديث</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بياناته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بشكل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دائم</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0A25F1">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15-4</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يحدد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طرقاً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للتعرف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طريق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خدمة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الهاتف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الخاصة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خلال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مجموعة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الأسئلة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والتعليمات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والإجراءات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الآلية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طريق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الموظف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المختص</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ويلتزم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بالاستجابة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لهذه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الأسئلة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والتعليمات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والإجراءات،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والتعاون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الكامل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تنفيذها</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780881">
            <w:pPr>
              <w:tabs>
                <w:tab w:val="left" w:pos="0"/>
              </w:tabs>
              <w:spacing w:line="16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15-5</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قد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يقوم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وقت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لآخر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بعرض</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مزايا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اختيارية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متنوعة،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ومنتجات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مصرفية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وإرسال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شرح</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عنوانه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الجوال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المسجل</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لدى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ويقر</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بموافقته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تلقي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العروض،</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إذا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صرح</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خطياً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بعدم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موافقته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تلقيها</w:t>
            </w:r>
            <w:r w:rsidRPr="003F13B0">
              <w:rPr>
                <w:rFonts w:ascii="Arial Unicode MS" w:eastAsia="Arial Unicode MS" w:hAnsi="Arial Unicode MS" w:cs="Arial Unicode MS"/>
                <w:color w:val="595959" w:themeColor="text1" w:themeTint="A6"/>
                <w:sz w:val="20"/>
                <w:szCs w:val="20"/>
                <w:rtl/>
              </w:rPr>
              <w:t>.</w:t>
            </w:r>
          </w:p>
        </w:tc>
      </w:tr>
      <w:tr w:rsidR="00116332" w:rsidRPr="0050620F" w:rsidTr="00CE35D1">
        <w:trPr>
          <w:trHeight w:val="53"/>
        </w:trPr>
        <w:tc>
          <w:tcPr>
            <w:tcW w:w="5630" w:type="dxa"/>
            <w:tcBorders>
              <w:top w:val="nil"/>
              <w:left w:val="nil"/>
              <w:bottom w:val="nil"/>
              <w:right w:val="nil"/>
            </w:tcBorders>
            <w:shd w:val="clear" w:color="auto" w:fill="auto"/>
          </w:tcPr>
          <w:p w:rsidR="00116332" w:rsidRPr="004B17C2" w:rsidRDefault="00116332" w:rsidP="00780881">
            <w:pPr>
              <w:tabs>
                <w:tab w:val="left" w:pos="0"/>
              </w:tabs>
              <w:spacing w:line="16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15-6 The invalidity of any section or provision in the General Terms &amp; Conditions shall not result in the invalidity of the other sections or provisions of the General Terms &amp; Conditions.</w:t>
            </w:r>
          </w:p>
        </w:tc>
        <w:tc>
          <w:tcPr>
            <w:tcW w:w="5638" w:type="dxa"/>
            <w:tcBorders>
              <w:top w:val="nil"/>
              <w:left w:val="nil"/>
              <w:bottom w:val="nil"/>
              <w:right w:val="nil"/>
            </w:tcBorders>
            <w:shd w:val="clear" w:color="auto" w:fill="auto"/>
          </w:tcPr>
          <w:p w:rsidR="00116332" w:rsidRPr="003F13B0" w:rsidRDefault="00116332" w:rsidP="00C12075">
            <w:pPr>
              <w:tabs>
                <w:tab w:val="left" w:pos="0"/>
              </w:tabs>
              <w:bidi/>
              <w:spacing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15-6</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يترتب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صحة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مادة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نص</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عدم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صحة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المواد</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والنصوص</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الأخرى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فيها</w:t>
            </w:r>
            <w:r w:rsidRPr="003F13B0">
              <w:rPr>
                <w:rFonts w:ascii="Arial Unicode MS" w:eastAsia="Arial Unicode MS" w:hAnsi="Arial Unicode MS" w:cs="Arial Unicode MS"/>
                <w:color w:val="595959" w:themeColor="text1" w:themeTint="A6"/>
                <w:sz w:val="20"/>
                <w:szCs w:val="20"/>
                <w:rtl/>
              </w:rPr>
              <w:t>.</w:t>
            </w:r>
          </w:p>
        </w:tc>
      </w:tr>
      <w:tr w:rsidR="00837E27" w:rsidRPr="0079245E" w:rsidTr="0025494D">
        <w:trPr>
          <w:trHeight w:val="53"/>
        </w:trPr>
        <w:tc>
          <w:tcPr>
            <w:tcW w:w="5630" w:type="dxa"/>
            <w:tcBorders>
              <w:top w:val="nil"/>
              <w:left w:val="nil"/>
              <w:bottom w:val="nil"/>
              <w:right w:val="nil"/>
            </w:tcBorders>
            <w:shd w:val="clear" w:color="auto" w:fill="D9D9D9" w:themeFill="background1" w:themeFillShade="D9"/>
          </w:tcPr>
          <w:p w:rsidR="00837E27" w:rsidRPr="0079245E" w:rsidRDefault="00837E27" w:rsidP="0025494D">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Pr>
                <w:rFonts w:ascii="Arial Unicode MS" w:eastAsia="Arial Unicode MS" w:hAnsi="Arial Unicode MS" w:cs="Arial Unicode MS"/>
                <w:b/>
                <w:bCs/>
                <w:color w:val="595959" w:themeColor="text1" w:themeTint="A6"/>
                <w:sz w:val="22"/>
                <w:szCs w:val="22"/>
              </w:rPr>
              <w:t>Value Added Tax</w:t>
            </w:r>
          </w:p>
        </w:tc>
        <w:tc>
          <w:tcPr>
            <w:tcW w:w="5638" w:type="dxa"/>
            <w:tcBorders>
              <w:top w:val="nil"/>
              <w:left w:val="nil"/>
              <w:bottom w:val="nil"/>
              <w:right w:val="nil"/>
            </w:tcBorders>
            <w:shd w:val="clear" w:color="auto" w:fill="D9D9D9" w:themeFill="background1" w:themeFillShade="D9"/>
          </w:tcPr>
          <w:p w:rsidR="00837E27" w:rsidRPr="0079245E" w:rsidRDefault="00837E27" w:rsidP="0025494D">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ضريبة القيمة المضافة</w:t>
            </w:r>
          </w:p>
        </w:tc>
      </w:tr>
      <w:tr w:rsidR="00837E27" w:rsidTr="0025494D">
        <w:trPr>
          <w:trHeight w:val="53"/>
        </w:trPr>
        <w:tc>
          <w:tcPr>
            <w:tcW w:w="5630" w:type="dxa"/>
            <w:tcBorders>
              <w:top w:val="nil"/>
              <w:left w:val="nil"/>
              <w:bottom w:val="nil"/>
              <w:right w:val="nil"/>
            </w:tcBorders>
            <w:shd w:val="clear" w:color="auto" w:fill="auto"/>
          </w:tcPr>
          <w:p w:rsidR="00837E27" w:rsidRPr="004B17C2" w:rsidRDefault="00837E27" w:rsidP="00837E27">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638" w:type="dxa"/>
            <w:tcBorders>
              <w:top w:val="nil"/>
              <w:left w:val="nil"/>
              <w:bottom w:val="nil"/>
              <w:right w:val="nil"/>
            </w:tcBorders>
            <w:shd w:val="clear" w:color="auto" w:fill="auto"/>
          </w:tcPr>
          <w:p w:rsidR="00837E27" w:rsidRDefault="00837E27" w:rsidP="000917BA">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المفهوم</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والمتفق</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عليه</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أن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أية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مبالغ</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مستحقة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ضمن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هذه</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الشروط</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والأحكام</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لا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تتضمن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القيمة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المضافة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ولذا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فإن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هذه</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سيتم</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إضافتها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حسب</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النسبة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المطبقة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في</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ذلك</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الوقت</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والممكن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تعديلها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وقت</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لآخر</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حسب</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الأنظمة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والتشريعات</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الخاصة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بضريبة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القيمة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المضافة</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وذلك</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اعتباراً</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الأول</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من</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يناير</w:t>
            </w:r>
            <w:r w:rsidRPr="00837E27">
              <w:rPr>
                <w:rFonts w:ascii="Arial Unicode MS" w:eastAsia="Arial Unicode MS" w:hAnsi="Arial Unicode MS" w:cs="Arial Unicode MS"/>
                <w:color w:val="595959" w:themeColor="text1" w:themeTint="A6"/>
                <w:sz w:val="20"/>
                <w:szCs w:val="20"/>
                <w:rtl/>
              </w:rPr>
              <w:t xml:space="preserve"> </w:t>
            </w:r>
            <w:r w:rsidRPr="00837E27">
              <w:rPr>
                <w:rFonts w:ascii="Arial Unicode MS" w:eastAsia="Arial Unicode MS" w:hAnsi="Arial Unicode MS" w:cs="Arial Unicode MS" w:hint="cs"/>
                <w:color w:val="595959" w:themeColor="text1" w:themeTint="A6"/>
                <w:sz w:val="20"/>
                <w:szCs w:val="20"/>
                <w:rtl/>
              </w:rPr>
              <w:t>للعام</w:t>
            </w:r>
            <w:r w:rsidRPr="00837E27">
              <w:rPr>
                <w:rFonts w:ascii="Arial Unicode MS" w:eastAsia="Arial Unicode MS" w:hAnsi="Arial Unicode MS" w:cs="Arial Unicode MS"/>
                <w:color w:val="595959" w:themeColor="text1" w:themeTint="A6"/>
                <w:sz w:val="20"/>
                <w:szCs w:val="20"/>
                <w:rtl/>
              </w:rPr>
              <w:t xml:space="preserve"> 2018</w:t>
            </w:r>
            <w:r w:rsidRPr="00837E27">
              <w:rPr>
                <w:rFonts w:ascii="Arial Unicode MS" w:eastAsia="Arial Unicode MS" w:hAnsi="Arial Unicode MS" w:cs="Arial Unicode MS" w:hint="cs"/>
                <w:color w:val="595959" w:themeColor="text1" w:themeTint="A6"/>
                <w:sz w:val="20"/>
                <w:szCs w:val="20"/>
                <w:rtl/>
              </w:rPr>
              <w:t>م</w:t>
            </w:r>
            <w:r w:rsidRPr="00837E27">
              <w:rPr>
                <w:rFonts w:ascii="Arial Unicode MS" w:eastAsia="Arial Unicode MS" w:hAnsi="Arial Unicode MS" w:cs="Arial Unicode MS"/>
                <w:color w:val="595959" w:themeColor="text1" w:themeTint="A6"/>
                <w:sz w:val="20"/>
                <w:szCs w:val="20"/>
                <w:rtl/>
              </w:rPr>
              <w:t>.</w:t>
            </w:r>
          </w:p>
        </w:tc>
      </w:tr>
      <w:tr w:rsidR="005C3B69" w:rsidRPr="0050620F" w:rsidTr="00CE35D1">
        <w:trPr>
          <w:trHeight w:val="53"/>
        </w:trPr>
        <w:tc>
          <w:tcPr>
            <w:tcW w:w="5630" w:type="dxa"/>
            <w:tcBorders>
              <w:top w:val="nil"/>
              <w:left w:val="nil"/>
              <w:bottom w:val="nil"/>
              <w:right w:val="nil"/>
            </w:tcBorders>
            <w:shd w:val="clear" w:color="auto" w:fill="D9D9D9" w:themeFill="background1" w:themeFillShade="D9"/>
          </w:tcPr>
          <w:p w:rsidR="005C3B69" w:rsidRPr="0079245E" w:rsidRDefault="005C3B69" w:rsidP="00862E14">
            <w:pPr>
              <w:pStyle w:val="ListParagraph"/>
              <w:numPr>
                <w:ilvl w:val="0"/>
                <w:numId w:val="5"/>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Pr>
            </w:pPr>
            <w:r w:rsidRPr="0079245E">
              <w:rPr>
                <w:rFonts w:ascii="Arial Unicode MS" w:eastAsia="Arial Unicode MS" w:hAnsi="Arial Unicode MS" w:cs="Arial Unicode MS"/>
                <w:b/>
                <w:bCs/>
                <w:color w:val="595959" w:themeColor="text1" w:themeTint="A6"/>
                <w:sz w:val="22"/>
                <w:szCs w:val="22"/>
              </w:rPr>
              <w:t>Law of Agreement and Litigation</w:t>
            </w:r>
          </w:p>
        </w:tc>
        <w:tc>
          <w:tcPr>
            <w:tcW w:w="5638" w:type="dxa"/>
            <w:tcBorders>
              <w:top w:val="nil"/>
              <w:left w:val="nil"/>
              <w:bottom w:val="nil"/>
              <w:right w:val="nil"/>
            </w:tcBorders>
            <w:shd w:val="clear" w:color="auto" w:fill="D9D9D9" w:themeFill="background1" w:themeFillShade="D9"/>
          </w:tcPr>
          <w:p w:rsidR="005C3B69" w:rsidRPr="0079245E" w:rsidRDefault="005C3B69" w:rsidP="00E82641">
            <w:pPr>
              <w:pStyle w:val="ListParagraph"/>
              <w:numPr>
                <w:ilvl w:val="0"/>
                <w:numId w:val="4"/>
              </w:numPr>
              <w:tabs>
                <w:tab w:val="left" w:pos="0"/>
              </w:tabs>
              <w:spacing w:line="240" w:lineRule="exact"/>
              <w:ind w:left="360" w:right="72"/>
              <w:jc w:val="both"/>
              <w:rPr>
                <w:rFonts w:ascii="Arial Unicode MS" w:eastAsia="Arial Unicode MS" w:hAnsi="Arial Unicode MS" w:cs="Arial Unicode MS"/>
                <w:b/>
                <w:bCs/>
                <w:color w:val="595959" w:themeColor="text1" w:themeTint="A6"/>
                <w:sz w:val="22"/>
                <w:szCs w:val="22"/>
                <w:rtl/>
              </w:rPr>
            </w:pPr>
            <w:r w:rsidRPr="0079245E">
              <w:rPr>
                <w:rFonts w:ascii="Arial Unicode MS" w:eastAsia="Arial Unicode MS" w:hAnsi="Arial Unicode MS" w:cs="Arial Unicode MS" w:hint="cs"/>
                <w:b/>
                <w:bCs/>
                <w:color w:val="595959" w:themeColor="text1" w:themeTint="A6"/>
                <w:sz w:val="22"/>
                <w:szCs w:val="22"/>
                <w:rtl/>
              </w:rPr>
              <w:t>القانون</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المطبق</w:t>
            </w:r>
            <w:r w:rsidRPr="0079245E">
              <w:rPr>
                <w:rFonts w:ascii="Arial Unicode MS" w:eastAsia="Arial Unicode MS" w:hAnsi="Arial Unicode MS" w:cs="Arial Unicode MS"/>
                <w:b/>
                <w:bCs/>
                <w:color w:val="595959" w:themeColor="text1" w:themeTint="A6"/>
                <w:sz w:val="22"/>
                <w:szCs w:val="22"/>
                <w:rtl/>
              </w:rPr>
              <w:t xml:space="preserve"> </w:t>
            </w:r>
            <w:r w:rsidRPr="0079245E">
              <w:rPr>
                <w:rFonts w:ascii="Arial Unicode MS" w:eastAsia="Arial Unicode MS" w:hAnsi="Arial Unicode MS" w:cs="Arial Unicode MS" w:hint="cs"/>
                <w:b/>
                <w:bCs/>
                <w:color w:val="595959" w:themeColor="text1" w:themeTint="A6"/>
                <w:sz w:val="22"/>
                <w:szCs w:val="22"/>
                <w:rtl/>
              </w:rPr>
              <w:t>والتقاضي</w:t>
            </w:r>
          </w:p>
        </w:tc>
      </w:tr>
      <w:tr w:rsidR="005C3B69" w:rsidRPr="0050620F" w:rsidTr="00CE35D1">
        <w:trPr>
          <w:trHeight w:val="53"/>
        </w:trPr>
        <w:tc>
          <w:tcPr>
            <w:tcW w:w="5630" w:type="dxa"/>
            <w:tcBorders>
              <w:top w:val="nil"/>
              <w:left w:val="nil"/>
              <w:bottom w:val="nil"/>
              <w:right w:val="nil"/>
            </w:tcBorders>
            <w:shd w:val="clear" w:color="auto" w:fill="auto"/>
          </w:tcPr>
          <w:p w:rsidR="005C3B69" w:rsidRPr="004B17C2" w:rsidRDefault="005C3B69">
            <w:pPr>
              <w:tabs>
                <w:tab w:val="left" w:pos="0"/>
              </w:tabs>
              <w:spacing w:line="180" w:lineRule="exact"/>
              <w:jc w:val="both"/>
              <w:rPr>
                <w:rFonts w:ascii="Arial Unicode MS" w:eastAsia="Arial Unicode MS" w:hAnsi="Arial Unicode MS" w:cs="Arial Unicode MS"/>
                <w:color w:val="595959" w:themeColor="text1" w:themeTint="A6"/>
                <w:sz w:val="17"/>
                <w:szCs w:val="17"/>
              </w:rPr>
            </w:pPr>
            <w:r w:rsidRPr="004B17C2">
              <w:rPr>
                <w:rFonts w:ascii="Arial Unicode MS" w:eastAsia="Arial Unicode MS" w:hAnsi="Arial Unicode MS" w:cs="Arial Unicode MS"/>
                <w:color w:val="595959" w:themeColor="text1" w:themeTint="A6"/>
                <w:sz w:val="17"/>
                <w:szCs w:val="17"/>
              </w:rPr>
              <w:t xml:space="preserve">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w:t>
            </w:r>
            <w:r w:rsidR="0047738C" w:rsidRPr="004B17C2">
              <w:rPr>
                <w:rFonts w:ascii="Arial Unicode MS" w:eastAsia="Arial Unicode MS" w:hAnsi="Arial Unicode MS" w:cs="Arial Unicode MS"/>
                <w:color w:val="595959" w:themeColor="text1" w:themeTint="A6"/>
                <w:sz w:val="17"/>
                <w:szCs w:val="17"/>
              </w:rPr>
              <w:t>Regulatory bodies</w:t>
            </w:r>
            <w:r w:rsidRPr="004B17C2">
              <w:rPr>
                <w:rFonts w:ascii="Arial Unicode MS" w:eastAsia="Arial Unicode MS" w:hAnsi="Arial Unicode MS" w:cs="Arial Unicode MS"/>
                <w:color w:val="595959" w:themeColor="text1" w:themeTint="A6"/>
                <w:sz w:val="17"/>
                <w:szCs w:val="17"/>
              </w:rPr>
              <w:t>; therefore, any claim, dispute or controversy arising from the application of the General Terms and Conditions shall be submitted to the competent judicial authorities in the Kingdom of Saudi Arabia, i.e., Banking Disputes Settlement Committee.</w:t>
            </w:r>
          </w:p>
        </w:tc>
        <w:tc>
          <w:tcPr>
            <w:tcW w:w="5638" w:type="dxa"/>
            <w:tcBorders>
              <w:top w:val="nil"/>
              <w:left w:val="nil"/>
              <w:bottom w:val="nil"/>
              <w:right w:val="nil"/>
            </w:tcBorders>
            <w:shd w:val="clear" w:color="auto" w:fill="auto"/>
          </w:tcPr>
          <w:p w:rsidR="005C3B69" w:rsidRDefault="005C3B69" w:rsidP="00780881">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3F13B0">
              <w:rPr>
                <w:rFonts w:ascii="Arial Unicode MS" w:eastAsia="Arial Unicode MS" w:hAnsi="Arial Unicode MS" w:cs="Arial Unicode MS" w:hint="cs"/>
                <w:color w:val="595959" w:themeColor="text1" w:themeTint="A6"/>
                <w:sz w:val="20"/>
                <w:szCs w:val="20"/>
                <w:rtl/>
              </w:rPr>
              <w:t>تخضع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وما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يترتب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عليها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حقوق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لصاحب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البطاقة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الإضافية،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وكذلك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حقوق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البنك،</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ويتم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تفسيرها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وفقاً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للقوانين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والأنظمة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السارية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المملكة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وللتعليمات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الصادرة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0047738C">
              <w:rPr>
                <w:rFonts w:ascii="Arial Unicode MS" w:eastAsia="Arial Unicode MS" w:hAnsi="Arial Unicode MS" w:cs="Arial Unicode MS"/>
                <w:color w:val="595959" w:themeColor="text1" w:themeTint="A6"/>
                <w:sz w:val="20"/>
                <w:szCs w:val="20"/>
              </w:rPr>
              <w:t xml:space="preserve"> </w:t>
            </w:r>
            <w:r w:rsidR="0047738C">
              <w:rPr>
                <w:rFonts w:ascii="Arial Unicode MS" w:eastAsia="Arial Unicode MS" w:hAnsi="Arial Unicode MS" w:cs="Arial Unicode MS" w:hint="cs"/>
                <w:color w:val="595959" w:themeColor="text1" w:themeTint="A6"/>
                <w:sz w:val="20"/>
                <w:szCs w:val="20"/>
                <w:rtl/>
              </w:rPr>
              <w:t>الجهات الرقابية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وعليه،</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فإن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مطالبة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نزاع</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أو</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خلاف</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ينشأ</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من</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تطبيق</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الشروط</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والأحكام</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العامة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يجب</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رفعها</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إلى</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الجهة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القضائية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المختصة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في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المملكة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العربية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السعودية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أي</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لجنة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تسوية</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المنازعات</w:t>
            </w:r>
            <w:r w:rsidRPr="003F13B0">
              <w:rPr>
                <w:rFonts w:ascii="Arial Unicode MS" w:eastAsia="Arial Unicode MS" w:hAnsi="Arial Unicode MS" w:cs="Arial Unicode MS"/>
                <w:color w:val="595959" w:themeColor="text1" w:themeTint="A6"/>
                <w:sz w:val="20"/>
                <w:szCs w:val="20"/>
                <w:rtl/>
              </w:rPr>
              <w:t xml:space="preserve"> </w:t>
            </w:r>
            <w:r w:rsidRPr="003F13B0">
              <w:rPr>
                <w:rFonts w:ascii="Arial Unicode MS" w:eastAsia="Arial Unicode MS" w:hAnsi="Arial Unicode MS" w:cs="Arial Unicode MS" w:hint="cs"/>
                <w:color w:val="595959" w:themeColor="text1" w:themeTint="A6"/>
                <w:sz w:val="20"/>
                <w:szCs w:val="20"/>
                <w:rtl/>
              </w:rPr>
              <w:t>المصرفية</w:t>
            </w:r>
            <w:r w:rsidRPr="003F13B0">
              <w:rPr>
                <w:rFonts w:ascii="Arial Unicode MS" w:eastAsia="Arial Unicode MS" w:hAnsi="Arial Unicode MS" w:cs="Arial Unicode MS"/>
                <w:color w:val="595959" w:themeColor="text1" w:themeTint="A6"/>
                <w:sz w:val="20"/>
                <w:szCs w:val="20"/>
                <w:rtl/>
              </w:rPr>
              <w:t>).</w:t>
            </w:r>
          </w:p>
        </w:tc>
      </w:tr>
    </w:tbl>
    <w:p w:rsidR="005C3B69" w:rsidRPr="00151078" w:rsidRDefault="005C3B69" w:rsidP="00BF7E7C">
      <w:pPr>
        <w:spacing w:after="0" w:line="280" w:lineRule="exact"/>
        <w:rPr>
          <w:rFonts w:ascii="Arial Unicode MS" w:eastAsia="Arial Unicode MS" w:hAnsi="Arial Unicode MS" w:cs="Arial Unicode MS"/>
          <w:sz w:val="2"/>
          <w:szCs w:val="2"/>
        </w:rPr>
      </w:pPr>
    </w:p>
    <w:sectPr w:rsidR="005C3B69" w:rsidRPr="00151078" w:rsidSect="00674E1D">
      <w:footerReference w:type="default" r:id="rId12"/>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7B" w:rsidRDefault="0067757B" w:rsidP="000F1700">
      <w:pPr>
        <w:spacing w:after="0" w:line="240" w:lineRule="auto"/>
      </w:pPr>
      <w:r>
        <w:separator/>
      </w:r>
    </w:p>
  </w:endnote>
  <w:endnote w:type="continuationSeparator" w:id="0">
    <w:p w:rsidR="0067757B" w:rsidRDefault="0067757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15"/>
              <w:gridCol w:w="5634"/>
              <w:gridCol w:w="2819"/>
            </w:tblGrid>
            <w:tr w:rsidR="00A42474" w:rsidRPr="003F13B0" w:rsidTr="00A42474">
              <w:trPr>
                <w:trHeight w:val="53"/>
              </w:trPr>
              <w:tc>
                <w:tcPr>
                  <w:tcW w:w="2815" w:type="dxa"/>
                  <w:tcBorders>
                    <w:top w:val="nil"/>
                    <w:left w:val="nil"/>
                    <w:bottom w:val="nil"/>
                    <w:right w:val="nil"/>
                  </w:tcBorders>
                  <w:shd w:val="clear" w:color="auto" w:fill="auto"/>
                </w:tcPr>
                <w:p w:rsidR="00A42474" w:rsidRPr="0017120A" w:rsidRDefault="00A42474" w:rsidP="00A42474">
                  <w:pPr>
                    <w:tabs>
                      <w:tab w:val="left" w:pos="0"/>
                    </w:tabs>
                    <w:spacing w:before="120"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Signature:</w:t>
                  </w:r>
                </w:p>
              </w:tc>
              <w:tc>
                <w:tcPr>
                  <w:tcW w:w="5634" w:type="dxa"/>
                  <w:tcBorders>
                    <w:top w:val="nil"/>
                    <w:left w:val="nil"/>
                    <w:bottom w:val="dotted" w:sz="4" w:space="0" w:color="595959" w:themeColor="text1" w:themeTint="A6"/>
                    <w:right w:val="nil"/>
                  </w:tcBorders>
                  <w:shd w:val="clear" w:color="auto" w:fill="auto"/>
                </w:tcPr>
                <w:p w:rsidR="00A42474" w:rsidRPr="003F13B0" w:rsidRDefault="00A42474"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p>
              </w:tc>
              <w:tc>
                <w:tcPr>
                  <w:tcW w:w="2819" w:type="dxa"/>
                  <w:tcBorders>
                    <w:top w:val="nil"/>
                    <w:left w:val="nil"/>
                    <w:bottom w:val="nil"/>
                    <w:right w:val="nil"/>
                  </w:tcBorders>
                  <w:shd w:val="clear" w:color="auto" w:fill="auto"/>
                </w:tcPr>
                <w:p w:rsidR="00A42474" w:rsidRPr="003F13B0" w:rsidRDefault="00A42474"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p>
              </w:tc>
            </w:tr>
          </w:tbl>
          <w:p w:rsidR="00B90646" w:rsidRPr="007C29B5" w:rsidRDefault="00B649B7" w:rsidP="00074028">
            <w:pPr>
              <w:pStyle w:val="Footer"/>
              <w:jc w:val="right"/>
              <w:rPr>
                <w:rFonts w:ascii="Arial Unicode MS" w:eastAsia="Arial Unicode MS" w:hAnsi="Arial Unicode MS" w:cs="Arial Unicode MS"/>
                <w:color w:val="595959" w:themeColor="text1" w:themeTint="A6"/>
                <w:sz w:val="16"/>
                <w:szCs w:val="16"/>
              </w:rPr>
            </w:pPr>
            <w:r w:rsidRPr="00B649B7">
              <w:rPr>
                <w:rFonts w:ascii="Arial Unicode MS" w:eastAsia="Arial Unicode MS" w:hAnsi="Arial Unicode MS" w:cs="Arial Unicode MS"/>
                <w:color w:val="595959" w:themeColor="text1" w:themeTint="A6"/>
                <w:sz w:val="16"/>
                <w:szCs w:val="16"/>
              </w:rPr>
              <w:t>C.</w:t>
            </w:r>
            <w:r w:rsidR="0027265E">
              <w:rPr>
                <w:rFonts w:ascii="Arial Unicode MS" w:eastAsia="Arial Unicode MS" w:hAnsi="Arial Unicode MS" w:cs="Arial Unicode MS"/>
                <w:color w:val="595959" w:themeColor="text1" w:themeTint="A6"/>
                <w:sz w:val="16"/>
                <w:szCs w:val="16"/>
              </w:rPr>
              <w:t>13</w:t>
            </w:r>
            <w:r w:rsidRPr="00B649B7">
              <w:rPr>
                <w:rFonts w:ascii="Arial Unicode MS" w:eastAsia="Arial Unicode MS" w:hAnsi="Arial Unicode MS" w:cs="Arial Unicode MS"/>
                <w:color w:val="595959" w:themeColor="text1" w:themeTint="A6"/>
                <w:sz w:val="16"/>
                <w:szCs w:val="16"/>
              </w:rPr>
              <w:t>.</w:t>
            </w:r>
            <w:r w:rsidR="0027265E">
              <w:rPr>
                <w:rFonts w:ascii="Arial Unicode MS" w:eastAsia="Arial Unicode MS" w:hAnsi="Arial Unicode MS" w:cs="Arial Unicode MS"/>
                <w:color w:val="595959" w:themeColor="text1" w:themeTint="A6"/>
                <w:sz w:val="16"/>
                <w:szCs w:val="16"/>
              </w:rPr>
              <w:t>202</w:t>
            </w:r>
            <w:r w:rsidRPr="00B649B7">
              <w:rPr>
                <w:rFonts w:ascii="Arial Unicode MS" w:eastAsia="Arial Unicode MS" w:hAnsi="Arial Unicode MS" w:cs="Arial Unicode MS"/>
                <w:color w:val="595959" w:themeColor="text1" w:themeTint="A6"/>
                <w:sz w:val="16"/>
                <w:szCs w:val="16"/>
              </w:rPr>
              <w:t>.</w:t>
            </w:r>
            <w:r w:rsidR="00BC0BFA">
              <w:rPr>
                <w:rFonts w:ascii="Arial Unicode MS" w:eastAsia="Arial Unicode MS" w:hAnsi="Arial Unicode MS" w:cs="Arial Unicode MS" w:hint="cs"/>
                <w:color w:val="595959" w:themeColor="text1" w:themeTint="A6"/>
                <w:sz w:val="16"/>
                <w:szCs w:val="16"/>
                <w:rtl/>
              </w:rPr>
              <w:t>0</w:t>
            </w:r>
            <w:r w:rsidR="00AD60A1">
              <w:rPr>
                <w:rFonts w:ascii="Arial Unicode MS" w:eastAsia="Arial Unicode MS" w:hAnsi="Arial Unicode MS" w:cs="Arial Unicode MS"/>
                <w:color w:val="595959" w:themeColor="text1" w:themeTint="A6"/>
                <w:sz w:val="16"/>
                <w:szCs w:val="16"/>
              </w:rPr>
              <w:t>1</w:t>
            </w:r>
            <w:r w:rsidR="00074028">
              <w:rPr>
                <w:rFonts w:ascii="Arial Unicode MS" w:eastAsia="Arial Unicode MS" w:hAnsi="Arial Unicode MS" w:cs="Arial Unicode MS"/>
                <w:color w:val="595959" w:themeColor="text1" w:themeTint="A6"/>
                <w:sz w:val="16"/>
                <w:szCs w:val="16"/>
              </w:rPr>
              <w:t>2</w:t>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t xml:space="preserve">   </w:t>
            </w:r>
            <w:r w:rsidR="00B90646" w:rsidRPr="007C29B5">
              <w:rPr>
                <w:rFonts w:ascii="Arial Unicode MS" w:eastAsia="Arial Unicode MS" w:hAnsi="Arial Unicode MS" w:cs="Arial Unicode MS"/>
                <w:color w:val="595959" w:themeColor="text1" w:themeTint="A6"/>
                <w:sz w:val="16"/>
                <w:szCs w:val="16"/>
              </w:rPr>
              <w:t xml:space="preserve">Page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PAGE </w:instrText>
            </w:r>
            <w:r w:rsidR="00B90646" w:rsidRPr="007C29B5">
              <w:rPr>
                <w:rFonts w:ascii="Arial Unicode MS" w:eastAsia="Arial Unicode MS" w:hAnsi="Arial Unicode MS" w:cs="Arial Unicode MS"/>
                <w:b/>
                <w:bCs/>
                <w:color w:val="595959" w:themeColor="text1" w:themeTint="A6"/>
                <w:sz w:val="16"/>
                <w:szCs w:val="16"/>
              </w:rPr>
              <w:fldChar w:fldCharType="separate"/>
            </w:r>
            <w:r w:rsidR="0027194C">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r w:rsidR="00B90646" w:rsidRPr="007C29B5">
              <w:rPr>
                <w:rFonts w:ascii="Arial Unicode MS" w:eastAsia="Arial Unicode MS" w:hAnsi="Arial Unicode MS" w:cs="Arial Unicode MS"/>
                <w:color w:val="595959" w:themeColor="text1" w:themeTint="A6"/>
                <w:sz w:val="16"/>
                <w:szCs w:val="16"/>
              </w:rPr>
              <w:t xml:space="preserve"> of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NUMPAGES  </w:instrText>
            </w:r>
            <w:r w:rsidR="00B90646" w:rsidRPr="007C29B5">
              <w:rPr>
                <w:rFonts w:ascii="Arial Unicode MS" w:eastAsia="Arial Unicode MS" w:hAnsi="Arial Unicode MS" w:cs="Arial Unicode MS"/>
                <w:b/>
                <w:bCs/>
                <w:color w:val="595959" w:themeColor="text1" w:themeTint="A6"/>
                <w:sz w:val="16"/>
                <w:szCs w:val="16"/>
              </w:rPr>
              <w:fldChar w:fldCharType="separate"/>
            </w:r>
            <w:r w:rsidR="0027194C">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BF7E7C" w:rsidRDefault="00BF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427187245"/>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695697923"/>
          <w:docPartObj>
            <w:docPartGallery w:val="Page Numbers (Top of Page)"/>
            <w:docPartUnique/>
          </w:docPartObj>
        </w:sdtPr>
        <w:sdtEndPr/>
        <w:sdtContent>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15"/>
              <w:gridCol w:w="2819"/>
              <w:gridCol w:w="2815"/>
              <w:gridCol w:w="2819"/>
            </w:tblGrid>
            <w:tr w:rsidR="00780881" w:rsidRPr="003F13B0" w:rsidTr="00E2379F">
              <w:trPr>
                <w:trHeight w:val="53"/>
              </w:trPr>
              <w:tc>
                <w:tcPr>
                  <w:tcW w:w="5634" w:type="dxa"/>
                  <w:gridSpan w:val="2"/>
                  <w:tcBorders>
                    <w:top w:val="nil"/>
                    <w:left w:val="nil"/>
                    <w:bottom w:val="nil"/>
                    <w:right w:val="nil"/>
                  </w:tcBorders>
                  <w:shd w:val="clear" w:color="auto" w:fill="auto"/>
                </w:tcPr>
                <w:p w:rsidR="00780881" w:rsidRPr="00FF5E8B" w:rsidRDefault="00780881" w:rsidP="00780881">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634" w:type="dxa"/>
                  <w:gridSpan w:val="2"/>
                  <w:tcBorders>
                    <w:top w:val="nil"/>
                    <w:left w:val="nil"/>
                    <w:bottom w:val="nil"/>
                    <w:right w:val="nil"/>
                  </w:tcBorders>
                  <w:shd w:val="clear" w:color="auto" w:fill="auto"/>
                </w:tcPr>
                <w:p w:rsidR="00780881" w:rsidRPr="00FF5E8B" w:rsidRDefault="00780881" w:rsidP="00780881">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A614A3">
                    <w:rPr>
                      <w:rFonts w:ascii="Arial Unicode MS" w:eastAsia="Arial Unicode MS" w:hAnsi="Arial Unicode MS" w:cs="Arial Unicode MS"/>
                      <w:color w:val="595959" w:themeColor="text1" w:themeTint="A6"/>
                      <w:sz w:val="14"/>
                      <w:szCs w:val="14"/>
                      <w:rtl/>
                    </w:rPr>
                    <w:t>البنك المركزي السعودي</w:t>
                  </w:r>
                </w:p>
              </w:tc>
            </w:tr>
            <w:tr w:rsidR="00780881" w:rsidRPr="003F13B0" w:rsidTr="00A42474">
              <w:trPr>
                <w:trHeight w:val="53"/>
              </w:trPr>
              <w:tc>
                <w:tcPr>
                  <w:tcW w:w="2815" w:type="dxa"/>
                  <w:tcBorders>
                    <w:top w:val="nil"/>
                    <w:left w:val="nil"/>
                    <w:bottom w:val="nil"/>
                    <w:right w:val="nil"/>
                  </w:tcBorders>
                  <w:shd w:val="clear" w:color="auto" w:fill="auto"/>
                </w:tcPr>
                <w:p w:rsidR="00780881" w:rsidRPr="0017120A" w:rsidRDefault="00780881" w:rsidP="00A42474">
                  <w:pPr>
                    <w:tabs>
                      <w:tab w:val="left" w:pos="0"/>
                    </w:tabs>
                    <w:spacing w:before="120"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Signature:</w:t>
                  </w:r>
                </w:p>
              </w:tc>
              <w:tc>
                <w:tcPr>
                  <w:tcW w:w="5634" w:type="dxa"/>
                  <w:gridSpan w:val="2"/>
                  <w:tcBorders>
                    <w:top w:val="nil"/>
                    <w:left w:val="nil"/>
                    <w:bottom w:val="dotted" w:sz="4" w:space="0" w:color="595959" w:themeColor="text1" w:themeTint="A6"/>
                    <w:right w:val="nil"/>
                  </w:tcBorders>
                  <w:shd w:val="clear" w:color="auto" w:fill="auto"/>
                </w:tcPr>
                <w:p w:rsidR="00780881" w:rsidRPr="003F13B0" w:rsidRDefault="00780881"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p>
              </w:tc>
              <w:tc>
                <w:tcPr>
                  <w:tcW w:w="2819" w:type="dxa"/>
                  <w:tcBorders>
                    <w:top w:val="nil"/>
                    <w:left w:val="nil"/>
                    <w:bottom w:val="nil"/>
                    <w:right w:val="nil"/>
                  </w:tcBorders>
                  <w:shd w:val="clear" w:color="auto" w:fill="auto"/>
                </w:tcPr>
                <w:p w:rsidR="00780881" w:rsidRPr="003F13B0" w:rsidRDefault="00780881" w:rsidP="00A42474">
                  <w:pPr>
                    <w:tabs>
                      <w:tab w:val="left" w:pos="0"/>
                    </w:tabs>
                    <w:bidi/>
                    <w:spacing w:before="120" w:line="20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p>
              </w:tc>
            </w:tr>
          </w:tbl>
          <w:p w:rsidR="00780881" w:rsidRPr="007C29B5" w:rsidRDefault="00780881" w:rsidP="00AE37C6">
            <w:pPr>
              <w:pStyle w:val="Footer"/>
              <w:jc w:val="right"/>
              <w:rPr>
                <w:rFonts w:ascii="Arial Unicode MS" w:eastAsia="Arial Unicode MS" w:hAnsi="Arial Unicode MS" w:cs="Arial Unicode MS"/>
                <w:color w:val="595959" w:themeColor="text1" w:themeTint="A6"/>
                <w:sz w:val="16"/>
                <w:szCs w:val="16"/>
              </w:rPr>
            </w:pPr>
            <w:r w:rsidRPr="00B649B7">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B649B7">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202</w:t>
            </w:r>
            <w:r w:rsidRPr="00B649B7">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hint="cs"/>
                <w:color w:val="595959" w:themeColor="text1" w:themeTint="A6"/>
                <w:sz w:val="16"/>
                <w:szCs w:val="16"/>
                <w:rtl/>
              </w:rPr>
              <w:t>0</w:t>
            </w:r>
            <w:r w:rsidR="00AD60A1">
              <w:rPr>
                <w:rFonts w:ascii="Arial Unicode MS" w:eastAsia="Arial Unicode MS" w:hAnsi="Arial Unicode MS" w:cs="Arial Unicode MS"/>
                <w:color w:val="595959" w:themeColor="text1" w:themeTint="A6"/>
                <w:sz w:val="16"/>
                <w:szCs w:val="16"/>
              </w:rPr>
              <w:t>1</w:t>
            </w:r>
            <w:r w:rsidR="00AE37C6">
              <w:rPr>
                <w:rFonts w:ascii="Arial Unicode MS" w:eastAsia="Arial Unicode MS" w:hAnsi="Arial Unicode MS" w:cs="Arial Unicode MS" w:hint="cs"/>
                <w:color w:val="595959" w:themeColor="text1" w:themeTint="A6"/>
                <w:sz w:val="16"/>
                <w:szCs w:val="16"/>
                <w:rtl/>
              </w:rPr>
              <w:t>1</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27194C">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27194C">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780881" w:rsidRDefault="0078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7B" w:rsidRDefault="0067757B" w:rsidP="000F1700">
      <w:pPr>
        <w:spacing w:after="0" w:line="240" w:lineRule="auto"/>
      </w:pPr>
      <w:r>
        <w:separator/>
      </w:r>
    </w:p>
  </w:footnote>
  <w:footnote w:type="continuationSeparator" w:id="0">
    <w:p w:rsidR="0067757B" w:rsidRDefault="0067757B"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0F1700" w:rsidTr="0026608E">
      <w:trPr>
        <w:trHeight w:val="184"/>
      </w:trPr>
      <w:tc>
        <w:tcPr>
          <w:tcW w:w="2775" w:type="dxa"/>
        </w:tcPr>
        <w:p w:rsidR="000F1700" w:rsidRDefault="000F1700" w:rsidP="000F1700">
          <w:pPr>
            <w:pStyle w:val="Header"/>
            <w:jc w:val="both"/>
          </w:pPr>
          <w:r>
            <w:rPr>
              <w:noProof/>
            </w:rPr>
            <w:drawing>
              <wp:inline distT="0" distB="0" distL="0" distR="0" wp14:anchorId="0CAD1E92" wp14:editId="687A6E4D">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0F1700" w:rsidRPr="00C61228" w:rsidRDefault="00E516A8" w:rsidP="00C61228">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C61228">
            <w:rPr>
              <w:rFonts w:ascii="Arial Unicode MS" w:eastAsia="Arial Unicode MS" w:hAnsi="Arial Unicode MS" w:cs="Arial Unicode MS" w:hint="cs"/>
              <w:b/>
              <w:bCs/>
              <w:color w:val="595959" w:themeColor="text1" w:themeTint="A6"/>
              <w:sz w:val="28"/>
              <w:szCs w:val="28"/>
              <w:rtl/>
            </w:rPr>
            <w:t>الشروط</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والأحكام</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لبطاقات</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مدى</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من</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البنك</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السعودي</w:t>
          </w:r>
          <w:r w:rsidRPr="00C61228">
            <w:rPr>
              <w:rFonts w:ascii="Arial Unicode MS" w:eastAsia="Arial Unicode MS" w:hAnsi="Arial Unicode MS" w:cs="Arial Unicode MS"/>
              <w:b/>
              <w:bCs/>
              <w:color w:val="595959" w:themeColor="text1" w:themeTint="A6"/>
              <w:sz w:val="28"/>
              <w:szCs w:val="28"/>
              <w:rtl/>
            </w:rPr>
            <w:t xml:space="preserve"> </w:t>
          </w:r>
          <w:r w:rsidRPr="00C61228">
            <w:rPr>
              <w:rFonts w:ascii="Arial Unicode MS" w:eastAsia="Arial Unicode MS" w:hAnsi="Arial Unicode MS" w:cs="Arial Unicode MS" w:hint="cs"/>
              <w:b/>
              <w:bCs/>
              <w:color w:val="595959" w:themeColor="text1" w:themeTint="A6"/>
              <w:sz w:val="28"/>
              <w:szCs w:val="28"/>
              <w:rtl/>
            </w:rPr>
            <w:t>للاستثمار</w:t>
          </w:r>
        </w:p>
        <w:p w:rsidR="000F1700" w:rsidRPr="00B90646" w:rsidRDefault="00C61228" w:rsidP="00C61228">
          <w:pPr>
            <w:pStyle w:val="Header"/>
            <w:spacing w:line="320" w:lineRule="exact"/>
            <w:jc w:val="right"/>
            <w:rPr>
              <w:rFonts w:ascii="Arial Unicode MS" w:eastAsia="Arial Unicode MS" w:hAnsi="Arial Unicode MS" w:cs="Arial Unicode MS"/>
              <w:b/>
              <w:bCs/>
              <w:color w:val="595959" w:themeColor="text1" w:themeTint="A6"/>
            </w:rPr>
          </w:pPr>
          <w:r w:rsidRPr="00C61228">
            <w:rPr>
              <w:rFonts w:ascii="Arial Unicode MS" w:eastAsia="Arial Unicode MS" w:hAnsi="Arial Unicode MS" w:cs="Arial Unicode MS"/>
              <w:b/>
              <w:bCs/>
              <w:color w:val="595959" w:themeColor="text1" w:themeTint="A6"/>
              <w:sz w:val="28"/>
              <w:szCs w:val="28"/>
            </w:rPr>
            <w:t xml:space="preserve">The Saudi Investment Bank </w:t>
          </w:r>
          <w:r w:rsidR="00E516A8" w:rsidRPr="00C61228">
            <w:rPr>
              <w:rFonts w:ascii="Arial Unicode MS" w:eastAsia="Arial Unicode MS" w:hAnsi="Arial Unicode MS" w:cs="Arial Unicode MS"/>
              <w:b/>
              <w:bCs/>
              <w:color w:val="595959" w:themeColor="text1" w:themeTint="A6"/>
              <w:sz w:val="28"/>
              <w:szCs w:val="28"/>
            </w:rPr>
            <w:t>MADA Card</w:t>
          </w:r>
          <w:r w:rsidR="000F1700" w:rsidRPr="00C61228">
            <w:rPr>
              <w:rFonts w:ascii="Arial Unicode MS" w:eastAsia="Arial Unicode MS" w:hAnsi="Arial Unicode MS" w:cs="Arial Unicode MS"/>
              <w:b/>
              <w:bCs/>
              <w:color w:val="595959" w:themeColor="text1" w:themeTint="A6"/>
              <w:sz w:val="28"/>
              <w:szCs w:val="28"/>
            </w:rPr>
            <w:t xml:space="preserve"> </w:t>
          </w:r>
          <w:r w:rsidR="003B480C" w:rsidRPr="00C61228">
            <w:rPr>
              <w:rFonts w:ascii="Arial Unicode MS" w:eastAsia="Arial Unicode MS" w:hAnsi="Arial Unicode MS" w:cs="Arial Unicode MS"/>
              <w:b/>
              <w:bCs/>
              <w:color w:val="595959" w:themeColor="text1" w:themeTint="A6"/>
              <w:sz w:val="28"/>
              <w:szCs w:val="28"/>
            </w:rPr>
            <w:t>Terms and Conditions</w:t>
          </w:r>
        </w:p>
      </w:tc>
    </w:tr>
  </w:tbl>
  <w:p w:rsidR="000F1700" w:rsidRPr="00116332" w:rsidRDefault="000F1700" w:rsidP="0011633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B90"/>
    <w:multiLevelType w:val="multilevel"/>
    <w:tmpl w:val="26D069E0"/>
    <w:lvl w:ilvl="0">
      <w:start w:val="1"/>
      <w:numFmt w:val="decimal"/>
      <w:lvlText w:val="%1."/>
      <w:lvlJc w:val="left"/>
      <w:pPr>
        <w:ind w:left="470" w:hanging="145"/>
      </w:pPr>
      <w:rPr>
        <w:rFonts w:ascii="Arial" w:eastAsia="Arial" w:hAnsi="Arial" w:cs="Arial" w:hint="default"/>
        <w:b/>
        <w:bCs/>
        <w:color w:val="474C55"/>
        <w:w w:val="111"/>
        <w:sz w:val="12"/>
        <w:szCs w:val="12"/>
      </w:rPr>
    </w:lvl>
    <w:lvl w:ilvl="1">
      <w:start w:val="1"/>
      <w:numFmt w:val="decimal"/>
      <w:lvlText w:val="%1.%2"/>
      <w:lvlJc w:val="left"/>
      <w:pPr>
        <w:ind w:left="670" w:hanging="200"/>
      </w:pPr>
      <w:rPr>
        <w:rFonts w:ascii="Arial" w:eastAsia="Arial" w:hAnsi="Arial" w:cs="Arial" w:hint="default"/>
        <w:b/>
        <w:bCs/>
        <w:color w:val="474C55"/>
        <w:w w:val="114"/>
        <w:sz w:val="11"/>
        <w:szCs w:val="11"/>
      </w:rPr>
    </w:lvl>
    <w:lvl w:ilvl="2">
      <w:numFmt w:val="bullet"/>
      <w:lvlText w:val="•"/>
      <w:lvlJc w:val="left"/>
      <w:pPr>
        <w:ind w:left="680" w:hanging="200"/>
      </w:pPr>
      <w:rPr>
        <w:rFonts w:hint="default"/>
      </w:rPr>
    </w:lvl>
    <w:lvl w:ilvl="3">
      <w:numFmt w:val="bullet"/>
      <w:lvlText w:val="•"/>
      <w:lvlJc w:val="left"/>
      <w:pPr>
        <w:ind w:left="1264" w:hanging="200"/>
      </w:pPr>
      <w:rPr>
        <w:rFonts w:hint="default"/>
      </w:rPr>
    </w:lvl>
    <w:lvl w:ilvl="4">
      <w:numFmt w:val="bullet"/>
      <w:lvlText w:val="•"/>
      <w:lvlJc w:val="left"/>
      <w:pPr>
        <w:ind w:left="1849" w:hanging="200"/>
      </w:pPr>
      <w:rPr>
        <w:rFonts w:hint="default"/>
      </w:rPr>
    </w:lvl>
    <w:lvl w:ilvl="5">
      <w:numFmt w:val="bullet"/>
      <w:lvlText w:val="•"/>
      <w:lvlJc w:val="left"/>
      <w:pPr>
        <w:ind w:left="2433" w:hanging="200"/>
      </w:pPr>
      <w:rPr>
        <w:rFonts w:hint="default"/>
      </w:rPr>
    </w:lvl>
    <w:lvl w:ilvl="6">
      <w:numFmt w:val="bullet"/>
      <w:lvlText w:val="•"/>
      <w:lvlJc w:val="left"/>
      <w:pPr>
        <w:ind w:left="3018" w:hanging="200"/>
      </w:pPr>
      <w:rPr>
        <w:rFonts w:hint="default"/>
      </w:rPr>
    </w:lvl>
    <w:lvl w:ilvl="7">
      <w:numFmt w:val="bullet"/>
      <w:lvlText w:val="•"/>
      <w:lvlJc w:val="left"/>
      <w:pPr>
        <w:ind w:left="3602" w:hanging="200"/>
      </w:pPr>
      <w:rPr>
        <w:rFonts w:hint="default"/>
      </w:rPr>
    </w:lvl>
    <w:lvl w:ilvl="8">
      <w:numFmt w:val="bullet"/>
      <w:lvlText w:val="•"/>
      <w:lvlJc w:val="left"/>
      <w:pPr>
        <w:ind w:left="4187" w:hanging="200"/>
      </w:pPr>
      <w:rPr>
        <w:rFonts w:hint="default"/>
      </w:r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B7289"/>
    <w:multiLevelType w:val="hybridMultilevel"/>
    <w:tmpl w:val="85B6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RVL7IPvogLgJ3zlhb0uj1mo0ljZDgbhpykAcqJd3bC1jl3GhhOXSocyAduC35Cmm17VyBo9sV+6C4bRiHaYRyA==" w:salt="H9Jr0tnznYLoKatk4k1R/A=="/>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57164"/>
    <w:rsid w:val="00074028"/>
    <w:rsid w:val="00074B4B"/>
    <w:rsid w:val="0007628C"/>
    <w:rsid w:val="00080EA2"/>
    <w:rsid w:val="000917BA"/>
    <w:rsid w:val="000A25F1"/>
    <w:rsid w:val="000A4CAF"/>
    <w:rsid w:val="000B0552"/>
    <w:rsid w:val="000B753A"/>
    <w:rsid w:val="000C1872"/>
    <w:rsid w:val="000C2AF4"/>
    <w:rsid w:val="000C70DA"/>
    <w:rsid w:val="000D2A0C"/>
    <w:rsid w:val="000F1700"/>
    <w:rsid w:val="000F3928"/>
    <w:rsid w:val="000F70F9"/>
    <w:rsid w:val="00105709"/>
    <w:rsid w:val="00116332"/>
    <w:rsid w:val="00120B71"/>
    <w:rsid w:val="001262BE"/>
    <w:rsid w:val="001275CA"/>
    <w:rsid w:val="001361A9"/>
    <w:rsid w:val="001424DF"/>
    <w:rsid w:val="00151078"/>
    <w:rsid w:val="00192635"/>
    <w:rsid w:val="00196B60"/>
    <w:rsid w:val="0019755E"/>
    <w:rsid w:val="001A3916"/>
    <w:rsid w:val="001A76BF"/>
    <w:rsid w:val="001B3AE3"/>
    <w:rsid w:val="001C594B"/>
    <w:rsid w:val="001C7CEC"/>
    <w:rsid w:val="001E1D98"/>
    <w:rsid w:val="001E385A"/>
    <w:rsid w:val="001E66A8"/>
    <w:rsid w:val="0022111E"/>
    <w:rsid w:val="002248C4"/>
    <w:rsid w:val="00233460"/>
    <w:rsid w:val="00243A09"/>
    <w:rsid w:val="00253E91"/>
    <w:rsid w:val="0026608E"/>
    <w:rsid w:val="0027194C"/>
    <w:rsid w:val="0027265E"/>
    <w:rsid w:val="00284125"/>
    <w:rsid w:val="002968DC"/>
    <w:rsid w:val="002A1909"/>
    <w:rsid w:val="002B3490"/>
    <w:rsid w:val="002E3C92"/>
    <w:rsid w:val="002E6913"/>
    <w:rsid w:val="003215E0"/>
    <w:rsid w:val="0032700E"/>
    <w:rsid w:val="00330EEB"/>
    <w:rsid w:val="0034032F"/>
    <w:rsid w:val="00356E61"/>
    <w:rsid w:val="00357849"/>
    <w:rsid w:val="00362979"/>
    <w:rsid w:val="003705A0"/>
    <w:rsid w:val="003848BF"/>
    <w:rsid w:val="00386A68"/>
    <w:rsid w:val="00387C38"/>
    <w:rsid w:val="00387F1F"/>
    <w:rsid w:val="003B480C"/>
    <w:rsid w:val="003D15CD"/>
    <w:rsid w:val="003E5768"/>
    <w:rsid w:val="00400D49"/>
    <w:rsid w:val="004156C3"/>
    <w:rsid w:val="0042320D"/>
    <w:rsid w:val="00434ED7"/>
    <w:rsid w:val="0045204C"/>
    <w:rsid w:val="00465B1A"/>
    <w:rsid w:val="0047738C"/>
    <w:rsid w:val="00482802"/>
    <w:rsid w:val="00497EA2"/>
    <w:rsid w:val="004A249A"/>
    <w:rsid w:val="004A7CB8"/>
    <w:rsid w:val="004B17C2"/>
    <w:rsid w:val="004B3892"/>
    <w:rsid w:val="004F5F41"/>
    <w:rsid w:val="004F6973"/>
    <w:rsid w:val="0050620F"/>
    <w:rsid w:val="005168D6"/>
    <w:rsid w:val="0053084F"/>
    <w:rsid w:val="00551978"/>
    <w:rsid w:val="00551C79"/>
    <w:rsid w:val="00553D83"/>
    <w:rsid w:val="00554577"/>
    <w:rsid w:val="00563745"/>
    <w:rsid w:val="005C3B69"/>
    <w:rsid w:val="005E76AA"/>
    <w:rsid w:val="005F075D"/>
    <w:rsid w:val="005F43A5"/>
    <w:rsid w:val="00607962"/>
    <w:rsid w:val="006205C5"/>
    <w:rsid w:val="00632C77"/>
    <w:rsid w:val="00636D47"/>
    <w:rsid w:val="006400AE"/>
    <w:rsid w:val="00652FD5"/>
    <w:rsid w:val="006666D5"/>
    <w:rsid w:val="00674E1D"/>
    <w:rsid w:val="006757F3"/>
    <w:rsid w:val="0067757B"/>
    <w:rsid w:val="006A71CD"/>
    <w:rsid w:val="006D2484"/>
    <w:rsid w:val="006D789B"/>
    <w:rsid w:val="006F7062"/>
    <w:rsid w:val="00700157"/>
    <w:rsid w:val="007122F9"/>
    <w:rsid w:val="00737D4F"/>
    <w:rsid w:val="00751EFA"/>
    <w:rsid w:val="007600FA"/>
    <w:rsid w:val="00780881"/>
    <w:rsid w:val="007833CA"/>
    <w:rsid w:val="00784BB4"/>
    <w:rsid w:val="007877B9"/>
    <w:rsid w:val="007921B6"/>
    <w:rsid w:val="0079245E"/>
    <w:rsid w:val="00797E4F"/>
    <w:rsid w:val="007A57DA"/>
    <w:rsid w:val="007C29B5"/>
    <w:rsid w:val="007D097A"/>
    <w:rsid w:val="007E7F91"/>
    <w:rsid w:val="00803F90"/>
    <w:rsid w:val="00805C43"/>
    <w:rsid w:val="008172CE"/>
    <w:rsid w:val="00822763"/>
    <w:rsid w:val="008352AC"/>
    <w:rsid w:val="00837E27"/>
    <w:rsid w:val="0084203E"/>
    <w:rsid w:val="008518A1"/>
    <w:rsid w:val="00862E14"/>
    <w:rsid w:val="008658A0"/>
    <w:rsid w:val="008802B0"/>
    <w:rsid w:val="008D542E"/>
    <w:rsid w:val="00903A20"/>
    <w:rsid w:val="00924A67"/>
    <w:rsid w:val="00933599"/>
    <w:rsid w:val="00934B72"/>
    <w:rsid w:val="00937B71"/>
    <w:rsid w:val="00986D55"/>
    <w:rsid w:val="00995256"/>
    <w:rsid w:val="009A7141"/>
    <w:rsid w:val="009B5A0D"/>
    <w:rsid w:val="009C006A"/>
    <w:rsid w:val="009C4B62"/>
    <w:rsid w:val="009E066F"/>
    <w:rsid w:val="00A019F6"/>
    <w:rsid w:val="00A01E51"/>
    <w:rsid w:val="00A06D58"/>
    <w:rsid w:val="00A33D40"/>
    <w:rsid w:val="00A42474"/>
    <w:rsid w:val="00A50269"/>
    <w:rsid w:val="00A533C5"/>
    <w:rsid w:val="00A54D0C"/>
    <w:rsid w:val="00A614A3"/>
    <w:rsid w:val="00A67FF7"/>
    <w:rsid w:val="00AA0F46"/>
    <w:rsid w:val="00AB68BE"/>
    <w:rsid w:val="00AB71F9"/>
    <w:rsid w:val="00AD60A1"/>
    <w:rsid w:val="00AE37C6"/>
    <w:rsid w:val="00B351D9"/>
    <w:rsid w:val="00B56707"/>
    <w:rsid w:val="00B56D58"/>
    <w:rsid w:val="00B649B7"/>
    <w:rsid w:val="00B765C2"/>
    <w:rsid w:val="00B86843"/>
    <w:rsid w:val="00B90646"/>
    <w:rsid w:val="00B93FAD"/>
    <w:rsid w:val="00BA0D4C"/>
    <w:rsid w:val="00BC0BFA"/>
    <w:rsid w:val="00BC490E"/>
    <w:rsid w:val="00BF5085"/>
    <w:rsid w:val="00BF7E7C"/>
    <w:rsid w:val="00C071B3"/>
    <w:rsid w:val="00C07606"/>
    <w:rsid w:val="00C3522B"/>
    <w:rsid w:val="00C47DC7"/>
    <w:rsid w:val="00C51DBA"/>
    <w:rsid w:val="00C54A53"/>
    <w:rsid w:val="00C61228"/>
    <w:rsid w:val="00C66DE9"/>
    <w:rsid w:val="00C674C7"/>
    <w:rsid w:val="00C73493"/>
    <w:rsid w:val="00C74514"/>
    <w:rsid w:val="00C76459"/>
    <w:rsid w:val="00C94A6A"/>
    <w:rsid w:val="00CA013A"/>
    <w:rsid w:val="00CB3AF9"/>
    <w:rsid w:val="00CD59B4"/>
    <w:rsid w:val="00CD6BB2"/>
    <w:rsid w:val="00CE35D1"/>
    <w:rsid w:val="00D04576"/>
    <w:rsid w:val="00D1358A"/>
    <w:rsid w:val="00D22B2F"/>
    <w:rsid w:val="00D36F63"/>
    <w:rsid w:val="00D50A9F"/>
    <w:rsid w:val="00D544DD"/>
    <w:rsid w:val="00D559A2"/>
    <w:rsid w:val="00D649D8"/>
    <w:rsid w:val="00D66CD5"/>
    <w:rsid w:val="00D95815"/>
    <w:rsid w:val="00D95C74"/>
    <w:rsid w:val="00DC3D78"/>
    <w:rsid w:val="00DC70E9"/>
    <w:rsid w:val="00DD45D7"/>
    <w:rsid w:val="00DE3E26"/>
    <w:rsid w:val="00DE4A03"/>
    <w:rsid w:val="00E516A8"/>
    <w:rsid w:val="00E744E4"/>
    <w:rsid w:val="00E82641"/>
    <w:rsid w:val="00E8451F"/>
    <w:rsid w:val="00E853A4"/>
    <w:rsid w:val="00EA1123"/>
    <w:rsid w:val="00EA1601"/>
    <w:rsid w:val="00EA27BE"/>
    <w:rsid w:val="00EB214E"/>
    <w:rsid w:val="00EF2435"/>
    <w:rsid w:val="00EF51F9"/>
    <w:rsid w:val="00F06A14"/>
    <w:rsid w:val="00F23F35"/>
    <w:rsid w:val="00F36AFF"/>
    <w:rsid w:val="00F44A7A"/>
    <w:rsid w:val="00F577E6"/>
    <w:rsid w:val="00FA0D78"/>
    <w:rsid w:val="00FB2278"/>
    <w:rsid w:val="00FC5AC8"/>
    <w:rsid w:val="00FC7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E66C0D-7F8B-4EB6-905B-603B0526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262BE"/>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customStyle="1" w:styleId="Heading1Char">
    <w:name w:val="Heading 1 Char"/>
    <w:basedOn w:val="DefaultParagraphFont"/>
    <w:link w:val="Heading1"/>
    <w:uiPriority w:val="1"/>
    <w:rsid w:val="001262BE"/>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25525907">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7656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Mi8yMDIwIDEyOjAwOjA4IFBNPC9EYXRlVGltZT48TGFiZWxTdHJpbmc+R0VORVJBTCBCVVNJTkVTU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C2B1-456D-4FD4-B045-ED80766944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1C5D85-DE54-4B47-976C-1643614DA40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D2F5BD1-3E95-409C-8AC7-BF8948E9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Waseem Al Masri</dc:creator>
  <cp:lastModifiedBy>Wafa Al-Ammari</cp:lastModifiedBy>
  <cp:revision>9</cp:revision>
  <dcterms:created xsi:type="dcterms:W3CDTF">2021-10-07T09:50:00Z</dcterms:created>
  <dcterms:modified xsi:type="dcterms:W3CDTF">2022-03-24T09:54:00Z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31479b55-4224-4cc3-b21c-1ec94b129f40</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7" name="bjDocumentLabelXML-0">
    <vt:lpwstr>ames.com/2008/01/sie/internal/label"&gt;&lt;element uid="e8a3481d-a4a2-4312-a7f7-6bd0f7e5baf4" value="" /&gt;&lt;/sisl&gt;</vt:lpwstr>
  </property>
  <property fmtid="{D5CDD505-2E9C-101B-9397-08002B2CF9AE}" pid="8" name="bjLabelHistoryID">
    <vt:lpwstr>{7E1C5D85-DE54-4B47-976C-1643614DA409}</vt:lpwstr>
  </property>
  <property fmtid="{D5CDD505-2E9C-101B-9397-08002B2CF9AE}" pid="9" name="User and Date">
    <vt:lpwstr>GENERAL BUSINESS_x000d_
b328aljo - 10/7/2021 11:41:45 AM</vt:lpwstr>
  </property>
</Properties>
</file>